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3DAC63F3" w:rsidR="00056BFE" w:rsidRPr="00F64F9B" w:rsidRDefault="00056BFE" w:rsidP="52172790">
      <w:pPr>
        <w:widowControl w:val="0"/>
        <w:jc w:val="center"/>
        <w:rPr>
          <w:rFonts w:ascii="Calibri" w:hAnsi="Calibri"/>
          <w:b/>
          <w:bCs/>
          <w:sz w:val="32"/>
          <w:szCs w:val="32"/>
        </w:rPr>
      </w:pPr>
      <w:r w:rsidRPr="57F71D55">
        <w:rPr>
          <w:rStyle w:val="Heading1Char"/>
        </w:rPr>
        <w:t>Instructions / Notes</w:t>
      </w:r>
      <w:r w:rsidRPr="57F71D55">
        <w:rPr>
          <w:rFonts w:ascii="Calibri" w:hAnsi="Calibri"/>
          <w:b/>
          <w:bCs/>
          <w:sz w:val="48"/>
          <w:szCs w:val="48"/>
        </w:rPr>
        <w:t xml:space="preserve"> </w:t>
      </w:r>
      <w:r>
        <w:br/>
      </w:r>
      <w:r w:rsidRPr="57F71D55">
        <w:rPr>
          <w:rStyle w:val="Heading2Char"/>
        </w:rPr>
        <w:t>for 201</w:t>
      </w:r>
      <w:r w:rsidR="6AAEFE2D" w:rsidRPr="57F71D55">
        <w:rPr>
          <w:rStyle w:val="Heading2Char"/>
        </w:rPr>
        <w:t>9</w:t>
      </w:r>
      <w:r w:rsidRPr="57F71D55">
        <w:rPr>
          <w:rStyle w:val="Heading2Char"/>
        </w:rPr>
        <w:t>-</w:t>
      </w:r>
      <w:r w:rsidR="16855864" w:rsidRPr="57F71D55">
        <w:rPr>
          <w:rStyle w:val="Heading2Char"/>
        </w:rPr>
        <w:t>20</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2C1BD4F5" w14:textId="5A6BFD8A" w:rsidR="00B777A4" w:rsidRPr="00B777A4" w:rsidRDefault="4BF08648" w:rsidP="00B777A4">
      <w:pPr>
        <w:pStyle w:val="ListParagraph"/>
        <w:numPr>
          <w:ilvl w:val="0"/>
          <w:numId w:val="6"/>
        </w:numPr>
        <w:ind w:left="450" w:hanging="450"/>
      </w:pPr>
      <w:r w:rsidRPr="32B83688">
        <w:rPr>
          <w:rFonts w:ascii="Calibri" w:hAnsi="Calibri" w:cs="Calibri"/>
        </w:rPr>
        <w:t>Due to the extraordinary circumstances associated with the transition to remote learning and cancellation of state exams in 2019-20, the SUNY Charter Schools Ins</w:t>
      </w:r>
      <w:r w:rsidR="43B18655" w:rsidRPr="32B83688">
        <w:rPr>
          <w:rFonts w:ascii="Calibri" w:hAnsi="Calibri" w:cs="Calibri"/>
        </w:rPr>
        <w:t>t</w:t>
      </w:r>
      <w:r w:rsidRPr="32B83688">
        <w:rPr>
          <w:rFonts w:ascii="Calibri" w:hAnsi="Calibri" w:cs="Calibri"/>
        </w:rPr>
        <w:t>itute (the “Institute”)</w:t>
      </w:r>
      <w:r w:rsidR="61C13F26" w:rsidRPr="32B83688">
        <w:rPr>
          <w:rFonts w:ascii="Calibri" w:hAnsi="Calibri" w:cs="Calibri"/>
        </w:rPr>
        <w:t xml:space="preserve"> has made substantial changes to the required reporting as part of the</w:t>
      </w:r>
      <w:r w:rsidR="2FB79163" w:rsidRPr="32B83688">
        <w:rPr>
          <w:rFonts w:ascii="Calibri" w:hAnsi="Calibri" w:cs="Calibri"/>
        </w:rPr>
        <w:t xml:space="preserve"> Accountability Plan Progress Report (“</w:t>
      </w:r>
      <w:r w:rsidR="61C13F26" w:rsidRPr="32B83688">
        <w:rPr>
          <w:rFonts w:ascii="Calibri" w:hAnsi="Calibri" w:cs="Calibri"/>
        </w:rPr>
        <w:t>APPR</w:t>
      </w:r>
      <w:r w:rsidR="7AD01D4F" w:rsidRPr="32B83688">
        <w:rPr>
          <w:rFonts w:ascii="Calibri" w:hAnsi="Calibri" w:cs="Calibri"/>
        </w:rPr>
        <w:t>”)</w:t>
      </w:r>
      <w:r w:rsidR="61C13F26" w:rsidRPr="32B83688">
        <w:rPr>
          <w:rFonts w:ascii="Calibri" w:hAnsi="Calibri" w:cs="Calibri"/>
        </w:rPr>
        <w:t xml:space="preserve">.  </w:t>
      </w:r>
      <w:r w:rsidR="00850B44">
        <w:rPr>
          <w:rFonts w:ascii="Calibri" w:hAnsi="Calibri" w:cs="Calibri"/>
        </w:rPr>
        <w:t xml:space="preserve">Although </w:t>
      </w:r>
      <w:r w:rsidR="3F30F51A" w:rsidRPr="32B83688">
        <w:rPr>
          <w:rFonts w:ascii="Calibri" w:hAnsi="Calibri" w:cs="Calibri"/>
        </w:rPr>
        <w:t>the cancellation of the N</w:t>
      </w:r>
      <w:r w:rsidR="0DF641DB" w:rsidRPr="32B83688">
        <w:rPr>
          <w:rFonts w:ascii="Calibri" w:hAnsi="Calibri" w:cs="Calibri"/>
        </w:rPr>
        <w:t>e</w:t>
      </w:r>
      <w:r w:rsidR="3F30F51A" w:rsidRPr="32B83688">
        <w:rPr>
          <w:rFonts w:ascii="Calibri" w:hAnsi="Calibri" w:cs="Calibri"/>
        </w:rPr>
        <w:t>w York State 3</w:t>
      </w:r>
      <w:r w:rsidR="3F30F51A" w:rsidRPr="32B83688">
        <w:rPr>
          <w:rFonts w:ascii="Calibri" w:hAnsi="Calibri" w:cs="Calibri"/>
          <w:vertAlign w:val="superscript"/>
        </w:rPr>
        <w:t>rd</w:t>
      </w:r>
      <w:r w:rsidR="007B6C25">
        <w:rPr>
          <w:rFonts w:ascii="Calibri" w:hAnsi="Calibri" w:cs="Calibri"/>
          <w:vertAlign w:val="superscript"/>
        </w:rPr>
        <w:t xml:space="preserve"> </w:t>
      </w:r>
      <w:r w:rsidR="007B6C25" w:rsidRPr="52172790">
        <w:rPr>
          <w:rFonts w:ascii="Calibri" w:hAnsi="Calibri" w:cs="Calibri"/>
        </w:rPr>
        <w:t>–</w:t>
      </w:r>
      <w:r w:rsidR="007B6C25">
        <w:rPr>
          <w:rFonts w:ascii="Calibri" w:hAnsi="Calibri" w:cs="Calibri"/>
        </w:rPr>
        <w:t xml:space="preserve"> </w:t>
      </w:r>
      <w:r w:rsidR="3F30F51A" w:rsidRPr="32B83688">
        <w:rPr>
          <w:rFonts w:ascii="Calibri" w:hAnsi="Calibri" w:cs="Calibri"/>
        </w:rPr>
        <w:t>8</w:t>
      </w:r>
      <w:r w:rsidR="3F30F51A" w:rsidRPr="32B83688">
        <w:rPr>
          <w:rFonts w:ascii="Calibri" w:hAnsi="Calibri" w:cs="Calibri"/>
          <w:vertAlign w:val="superscript"/>
        </w:rPr>
        <w:t>th</w:t>
      </w:r>
      <w:r w:rsidR="00246235">
        <w:rPr>
          <w:rFonts w:ascii="Calibri" w:hAnsi="Calibri" w:cs="Calibri"/>
        </w:rPr>
        <w:t xml:space="preserve"> grade exams </w:t>
      </w:r>
      <w:r w:rsidR="3F30F51A" w:rsidRPr="32B83688">
        <w:rPr>
          <w:rFonts w:ascii="Calibri" w:hAnsi="Calibri" w:cs="Calibri"/>
        </w:rPr>
        <w:t>poses challenges</w:t>
      </w:r>
      <w:r w:rsidR="49364F8D" w:rsidRPr="32B83688">
        <w:rPr>
          <w:rFonts w:ascii="Calibri" w:hAnsi="Calibri" w:cs="Calibri"/>
        </w:rPr>
        <w:t xml:space="preserve"> to traditional accountability reporting</w:t>
      </w:r>
      <w:r w:rsidR="00850B44">
        <w:rPr>
          <w:rFonts w:ascii="Calibri" w:hAnsi="Calibri" w:cs="Calibri"/>
        </w:rPr>
        <w:t xml:space="preserve"> in 2019-20</w:t>
      </w:r>
      <w:r w:rsidR="49364F8D" w:rsidRPr="32B83688">
        <w:rPr>
          <w:rFonts w:ascii="Calibri" w:hAnsi="Calibri" w:cs="Calibri"/>
        </w:rPr>
        <w:t>, schools</w:t>
      </w:r>
      <w:r w:rsidR="5EF9F96C" w:rsidRPr="32B83688">
        <w:rPr>
          <w:rFonts w:ascii="Calibri" w:hAnsi="Calibri" w:cs="Calibri"/>
        </w:rPr>
        <w:t xml:space="preserve"> </w:t>
      </w:r>
      <w:r w:rsidR="228FE406" w:rsidRPr="32B83688">
        <w:rPr>
          <w:rFonts w:ascii="Calibri" w:hAnsi="Calibri" w:cs="Calibri"/>
        </w:rPr>
        <w:t>must</w:t>
      </w:r>
      <w:r w:rsidR="5EF9F96C" w:rsidRPr="32B83688">
        <w:rPr>
          <w:rFonts w:ascii="Calibri" w:hAnsi="Calibri" w:cs="Calibri"/>
        </w:rPr>
        <w:t xml:space="preserve"> report on student achievement and progress towards goal attainment.</w:t>
      </w:r>
      <w:r w:rsidR="49364F8D" w:rsidRPr="32B83688">
        <w:rPr>
          <w:rFonts w:ascii="Calibri" w:hAnsi="Calibri" w:cs="Calibri"/>
        </w:rPr>
        <w:t xml:space="preserve"> </w:t>
      </w:r>
      <w:r w:rsidR="734D13AB" w:rsidRPr="32B83688">
        <w:rPr>
          <w:rFonts w:ascii="Calibri" w:hAnsi="Calibri" w:cs="Calibri"/>
        </w:rPr>
        <w:t>T</w:t>
      </w:r>
      <w:r w:rsidR="6CAA0233" w:rsidRPr="32B83688">
        <w:rPr>
          <w:rFonts w:ascii="Calibri" w:hAnsi="Calibri" w:cs="Calibri"/>
        </w:rPr>
        <w:t>he</w:t>
      </w:r>
      <w:r w:rsidR="1AD0A245" w:rsidRPr="32B83688">
        <w:rPr>
          <w:rFonts w:ascii="Calibri" w:hAnsi="Calibri" w:cs="Calibri"/>
        </w:rPr>
        <w:t xml:space="preserve"> </w:t>
      </w:r>
      <w:r w:rsidR="304A19B7" w:rsidRPr="32B83688">
        <w:rPr>
          <w:rFonts w:ascii="Calibri" w:hAnsi="Calibri" w:cs="Calibri"/>
        </w:rPr>
        <w:t>required</w:t>
      </w:r>
      <w:r w:rsidR="7CECD41D" w:rsidRPr="32B83688">
        <w:rPr>
          <w:rFonts w:ascii="Calibri" w:hAnsi="Calibri" w:cs="Calibri"/>
        </w:rPr>
        <w:t xml:space="preserve"> </w:t>
      </w:r>
      <w:r w:rsidR="1AD0A245" w:rsidRPr="32B83688">
        <w:rPr>
          <w:rFonts w:ascii="Calibri" w:hAnsi="Calibri" w:cs="Calibri"/>
        </w:rPr>
        <w:t>goals and measures</w:t>
      </w:r>
      <w:r w:rsidR="4B0CE84E" w:rsidRPr="32B83688">
        <w:rPr>
          <w:rFonts w:ascii="Calibri" w:hAnsi="Calibri" w:cs="Calibri"/>
        </w:rPr>
        <w:t xml:space="preserve"> included in schools’ Accountability Plans</w:t>
      </w:r>
      <w:r w:rsidR="1AD0A245" w:rsidRPr="32B83688">
        <w:rPr>
          <w:rFonts w:ascii="Calibri" w:hAnsi="Calibri" w:cs="Calibri"/>
        </w:rPr>
        <w:t xml:space="preserve"> have not changed</w:t>
      </w:r>
      <w:r w:rsidR="5A7BA149" w:rsidRPr="32B83688">
        <w:rPr>
          <w:rFonts w:ascii="Calibri" w:hAnsi="Calibri" w:cs="Calibri"/>
        </w:rPr>
        <w:t xml:space="preserve"> but the calculation</w:t>
      </w:r>
      <w:r w:rsidR="00B777A4">
        <w:rPr>
          <w:rFonts w:ascii="Calibri" w:hAnsi="Calibri" w:cs="Calibri"/>
        </w:rPr>
        <w:t>s</w:t>
      </w:r>
      <w:r w:rsidR="5A7BA149" w:rsidRPr="32B83688">
        <w:rPr>
          <w:rFonts w:ascii="Calibri" w:hAnsi="Calibri" w:cs="Calibri"/>
        </w:rPr>
        <w:t xml:space="preserve"> of </w:t>
      </w:r>
      <w:r w:rsidR="00B777A4">
        <w:rPr>
          <w:rFonts w:ascii="Calibri" w:hAnsi="Calibri" w:cs="Calibri"/>
        </w:rPr>
        <w:t>the typical required elementary and middle school</w:t>
      </w:r>
      <w:r w:rsidR="5A7BA149" w:rsidRPr="32B83688">
        <w:rPr>
          <w:rFonts w:ascii="Calibri" w:hAnsi="Calibri" w:cs="Calibri"/>
        </w:rPr>
        <w:t xml:space="preserve"> </w:t>
      </w:r>
      <w:r w:rsidR="00850B44">
        <w:rPr>
          <w:rFonts w:ascii="Calibri" w:hAnsi="Calibri" w:cs="Calibri"/>
        </w:rPr>
        <w:t>metrics</w:t>
      </w:r>
      <w:r w:rsidR="00850B44" w:rsidRPr="32B83688">
        <w:rPr>
          <w:rFonts w:ascii="Calibri" w:hAnsi="Calibri" w:cs="Calibri"/>
        </w:rPr>
        <w:t xml:space="preserve"> </w:t>
      </w:r>
      <w:r w:rsidR="00B777A4">
        <w:rPr>
          <w:rFonts w:ascii="Calibri" w:hAnsi="Calibri" w:cs="Calibri"/>
        </w:rPr>
        <w:t>are</w:t>
      </w:r>
      <w:r w:rsidR="4DC1D7C0" w:rsidRPr="32B83688">
        <w:rPr>
          <w:rFonts w:ascii="Calibri" w:hAnsi="Calibri" w:cs="Calibri"/>
        </w:rPr>
        <w:t xml:space="preserve"> paused for 2019-20</w:t>
      </w:r>
      <w:r w:rsidR="1AD0A245" w:rsidRPr="32B83688">
        <w:rPr>
          <w:rFonts w:ascii="Calibri" w:hAnsi="Calibri" w:cs="Calibri"/>
        </w:rPr>
        <w:t xml:space="preserve">. </w:t>
      </w:r>
    </w:p>
    <w:p w14:paraId="159E1FD1" w14:textId="271ADBEE" w:rsidR="00B777A4" w:rsidRDefault="00B777A4" w:rsidP="00B777A4">
      <w:pPr>
        <w:pStyle w:val="ListParagraph"/>
        <w:numPr>
          <w:ilvl w:val="0"/>
          <w:numId w:val="6"/>
        </w:numPr>
        <w:ind w:left="450" w:hanging="450"/>
      </w:pPr>
      <w:r w:rsidRPr="00B777A4">
        <w:rPr>
          <w:rFonts w:ascii="Calibri" w:hAnsi="Calibri" w:cs="Calibri"/>
        </w:rPr>
        <w:t xml:space="preserve">In the absence of state test results, schools should report results from internally developed assessments, national norm-referenced tests, and/or any other evaluation method under each goal area.  </w:t>
      </w:r>
      <w:r>
        <w:rPr>
          <w:rFonts w:ascii="Calibri" w:hAnsi="Calibri" w:cs="Calibri"/>
        </w:rPr>
        <w:t>In addition to narrative, s</w:t>
      </w:r>
      <w:r w:rsidRPr="00B777A4">
        <w:rPr>
          <w:rFonts w:ascii="Calibri" w:hAnsi="Calibri" w:cs="Calibri"/>
        </w:rPr>
        <w:t>chools should provide tabulated achievement or growth results if available under the “Results and Evaluatio</w:t>
      </w:r>
      <w:r w:rsidR="007B6C25">
        <w:rPr>
          <w:rFonts w:ascii="Calibri" w:hAnsi="Calibri" w:cs="Calibri"/>
        </w:rPr>
        <w:t xml:space="preserve">n” section of each goal area.  </w:t>
      </w:r>
    </w:p>
    <w:p w14:paraId="664A0263" w14:textId="72C661D0" w:rsidR="00C65A47" w:rsidRDefault="0E3C0AB1" w:rsidP="00C65A47">
      <w:pPr>
        <w:pStyle w:val="ListParagraph"/>
        <w:numPr>
          <w:ilvl w:val="0"/>
          <w:numId w:val="6"/>
        </w:numPr>
        <w:ind w:left="450" w:hanging="450"/>
      </w:pPr>
      <w:r w:rsidRPr="52172790">
        <w:rPr>
          <w:rFonts w:ascii="Calibri" w:hAnsi="Calibri" w:cs="Calibri"/>
        </w:rPr>
        <w:t xml:space="preserve">The deadline for submission of the APPR is September 15, 2020.  </w:t>
      </w:r>
      <w:r w:rsidR="38842113" w:rsidRPr="52172790">
        <w:rPr>
          <w:rFonts w:ascii="Calibri" w:hAnsi="Calibri" w:cs="Calibri"/>
        </w:rPr>
        <w:t xml:space="preserve">As a result of the unique challenges </w:t>
      </w:r>
      <w:r w:rsidR="6BC677A3" w:rsidRPr="52172790">
        <w:rPr>
          <w:rFonts w:ascii="Calibri" w:hAnsi="Calibri" w:cs="Calibri"/>
        </w:rPr>
        <w:t xml:space="preserve">and uncertainty </w:t>
      </w:r>
      <w:r w:rsidR="38842113" w:rsidRPr="52172790">
        <w:rPr>
          <w:rFonts w:ascii="Calibri" w:hAnsi="Calibri" w:cs="Calibri"/>
        </w:rPr>
        <w:t>facing schools</w:t>
      </w:r>
      <w:r w:rsidR="22BA4377" w:rsidRPr="52172790">
        <w:rPr>
          <w:rFonts w:ascii="Calibri" w:hAnsi="Calibri" w:cs="Calibri"/>
        </w:rPr>
        <w:t xml:space="preserve"> as they transition int</w:t>
      </w:r>
      <w:r w:rsidR="3D040FF4" w:rsidRPr="52172790">
        <w:rPr>
          <w:rFonts w:ascii="Calibri" w:hAnsi="Calibri" w:cs="Calibri"/>
        </w:rPr>
        <w:t>o 2020-21</w:t>
      </w:r>
      <w:r w:rsidR="7566AECE" w:rsidRPr="52172790">
        <w:rPr>
          <w:rFonts w:ascii="Calibri" w:hAnsi="Calibri" w:cs="Calibri"/>
        </w:rPr>
        <w:t>,</w:t>
      </w:r>
      <w:r w:rsidR="76043844" w:rsidRPr="52172790">
        <w:rPr>
          <w:rFonts w:ascii="Calibri" w:hAnsi="Calibri" w:cs="Calibri"/>
        </w:rPr>
        <w:t xml:space="preserve"> the Institute may modify the deadline as necessary.  </w:t>
      </w:r>
      <w:r w:rsidR="41DBD094" w:rsidRPr="52172790">
        <w:rPr>
          <w:rFonts w:ascii="Calibri" w:hAnsi="Calibri" w:cs="Calibri"/>
        </w:rPr>
        <w:t xml:space="preserve">As </w:t>
      </w:r>
      <w:r w:rsidR="73A81818" w:rsidRPr="52172790">
        <w:rPr>
          <w:rFonts w:ascii="Calibri" w:hAnsi="Calibri" w:cs="Calibri"/>
        </w:rPr>
        <w:t>it does</w:t>
      </w:r>
      <w:r w:rsidR="41DBD094" w:rsidRPr="52172790">
        <w:rPr>
          <w:rFonts w:ascii="Calibri" w:hAnsi="Calibri" w:cs="Calibri"/>
        </w:rPr>
        <w:t xml:space="preserve"> every year, the Institute will validate and post the final</w:t>
      </w:r>
      <w:r w:rsidR="703AF4C3" w:rsidRPr="52172790">
        <w:rPr>
          <w:rFonts w:ascii="Calibri" w:hAnsi="Calibri" w:cs="Calibri"/>
        </w:rPr>
        <w:t>ized</w:t>
      </w:r>
      <w:r w:rsidR="41DBD094" w:rsidRPr="52172790">
        <w:rPr>
          <w:rFonts w:ascii="Calibri" w:hAnsi="Calibri" w:cs="Calibri"/>
        </w:rPr>
        <w:t xml:space="preserve"> APPRs on</w:t>
      </w:r>
      <w:r w:rsidR="633C1446" w:rsidRPr="52172790">
        <w:rPr>
          <w:rFonts w:ascii="Calibri" w:hAnsi="Calibri" w:cs="Calibri"/>
        </w:rPr>
        <w:t>to</w:t>
      </w:r>
      <w:r w:rsidR="41DBD094" w:rsidRPr="52172790">
        <w:rPr>
          <w:rFonts w:ascii="Calibri" w:hAnsi="Calibri" w:cs="Calibri"/>
        </w:rPr>
        <w:t xml:space="preserve"> its </w:t>
      </w:r>
      <w:hyperlink r:id="rId11">
        <w:r w:rsidR="41DBD094" w:rsidRPr="52172790">
          <w:rPr>
            <w:rStyle w:val="Hyperlink"/>
            <w:rFonts w:ascii="Calibri" w:hAnsi="Calibri" w:cs="Calibri"/>
          </w:rPr>
          <w:t>website</w:t>
        </w:r>
      </w:hyperlink>
      <w:r w:rsidR="41DBD094" w:rsidRPr="52172790">
        <w:rPr>
          <w:rFonts w:ascii="Calibri" w:hAnsi="Calibri" w:cs="Calibri"/>
        </w:rPr>
        <w:t>.</w:t>
      </w:r>
    </w:p>
    <w:p w14:paraId="3AED4768" w14:textId="6AE25DA0" w:rsidR="00056BFE" w:rsidRPr="00F71C65" w:rsidRDefault="00056BFE" w:rsidP="00F71C65">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sidR="003E65E4">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sidR="00F71C65">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3BD929C3" w14:textId="78A61ABE" w:rsidR="00056BFE" w:rsidRDefault="00056BFE" w:rsidP="00056BFE">
      <w:pPr>
        <w:pStyle w:val="ListParagraph"/>
        <w:widowControl w:val="0"/>
        <w:numPr>
          <w:ilvl w:val="0"/>
          <w:numId w:val="6"/>
        </w:numPr>
        <w:ind w:left="450" w:hanging="450"/>
        <w:contextualSpacing w:val="0"/>
        <w:rPr>
          <w:rFonts w:ascii="Calibri" w:hAnsi="Calibri" w:cs="Calibri"/>
        </w:rPr>
      </w:pPr>
      <w:r w:rsidRPr="52172790">
        <w:rPr>
          <w:rFonts w:ascii="Calibri" w:hAnsi="Calibri" w:cs="Calibri"/>
          <w:highlight w:val="green"/>
        </w:rPr>
        <w:t>Text Highlighted in Green = a sample entry that may be modified</w:t>
      </w:r>
      <w:r w:rsidRPr="52172790">
        <w:rPr>
          <w:rFonts w:ascii="Calibri" w:hAnsi="Calibri" w:cs="Calibri"/>
        </w:rPr>
        <w:t xml:space="preserve">.  </w:t>
      </w:r>
      <w:r w:rsidR="00F71C65" w:rsidRPr="52172790">
        <w:rPr>
          <w:rFonts w:ascii="Calibri" w:hAnsi="Calibri" w:cs="Calibri"/>
        </w:rPr>
        <w:t>S</w:t>
      </w:r>
      <w:r w:rsidRPr="52172790">
        <w:rPr>
          <w:rFonts w:ascii="Calibri" w:hAnsi="Calibri" w:cs="Calibri"/>
        </w:rPr>
        <w:t xml:space="preserve">chools </w:t>
      </w:r>
      <w:r w:rsidR="00F71C65" w:rsidRPr="52172790">
        <w:rPr>
          <w:rFonts w:ascii="Calibri" w:hAnsi="Calibri" w:cs="Calibri"/>
        </w:rPr>
        <w:t>should leave the text intact or edit appropriately so that the text aligns with the program’s offerings and the measures and goals included in the school’s</w:t>
      </w:r>
      <w:r w:rsidRPr="52172790">
        <w:rPr>
          <w:rFonts w:ascii="Calibri" w:hAnsi="Calibri" w:cs="Calibri"/>
        </w:rPr>
        <w:t xml:space="preserve"> Accountability Plan.</w:t>
      </w:r>
      <w:r w:rsidR="00F71C65" w:rsidRPr="52172790">
        <w:rPr>
          <w:rFonts w:ascii="Calibri" w:hAnsi="Calibri" w:cs="Calibri"/>
        </w:rPr>
        <w:t xml:space="preserve"> </w:t>
      </w:r>
    </w:p>
    <w:p w14:paraId="7F090F04" w14:textId="35813420" w:rsidR="00056BFE" w:rsidRDefault="00056BFE" w:rsidP="477CF235">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4EAEFFB2" w:rsidR="00056BFE" w:rsidRPr="00FF5B06" w:rsidRDefault="007B6C25" w:rsidP="57F71D55">
      <w:pPr>
        <w:widowControl w:val="0"/>
        <w:ind w:left="2070" w:right="1440"/>
        <w:rPr>
          <w:rFonts w:ascii="Calibri" w:hAnsi="Calibri"/>
          <w:b/>
          <w:bCs/>
        </w:rPr>
      </w:pPr>
      <w:r>
        <w:rPr>
          <w:rFonts w:ascii="Calibri" w:hAnsi="Calibri"/>
          <w:b/>
          <w:bCs/>
        </w:rPr>
        <w:t xml:space="preserve">INTRODUCTION                                                                                 </w:t>
      </w:r>
      <w:r w:rsidR="00056BFE" w:rsidRPr="57F71D55">
        <w:rPr>
          <w:rFonts w:ascii="Calibri" w:hAnsi="Calibri"/>
          <w:b/>
          <w:bCs/>
        </w:rPr>
        <w:t>1</w:t>
      </w:r>
    </w:p>
    <w:p w14:paraId="4ED7A98B" w14:textId="53CF8009" w:rsidR="00056BFE" w:rsidRPr="00FF5B06" w:rsidRDefault="0044154E" w:rsidP="57F71D55">
      <w:pPr>
        <w:widowControl w:val="0"/>
        <w:ind w:left="2070" w:right="1440"/>
        <w:rPr>
          <w:rFonts w:ascii="Calibri" w:hAnsi="Calibri"/>
          <w:b/>
          <w:bCs/>
        </w:rPr>
      </w:pPr>
      <w:r>
        <w:rPr>
          <w:rFonts w:ascii="Calibri" w:hAnsi="Calibri"/>
          <w:b/>
          <w:bCs/>
        </w:rPr>
        <w:t xml:space="preserve">ELEMENTARY/MIDDLE </w:t>
      </w:r>
      <w:r w:rsidR="007B6C25">
        <w:rPr>
          <w:rFonts w:ascii="Calibri" w:hAnsi="Calibri"/>
          <w:b/>
          <w:bCs/>
        </w:rPr>
        <w:t xml:space="preserve">SCHOOL GOALS                                       </w:t>
      </w:r>
      <w:r>
        <w:rPr>
          <w:rFonts w:ascii="Calibri" w:hAnsi="Calibri"/>
          <w:b/>
          <w:bCs/>
        </w:rPr>
        <w:t>5</w:t>
      </w:r>
    </w:p>
    <w:p w14:paraId="42901210" w14:textId="3CCC768D" w:rsidR="00056BFE" w:rsidRPr="00FF5B06" w:rsidRDefault="00E63222" w:rsidP="57F71D55">
      <w:pPr>
        <w:widowControl w:val="0"/>
        <w:ind w:left="2070" w:right="1440"/>
        <w:rPr>
          <w:rFonts w:ascii="Calibri" w:hAnsi="Calibri"/>
          <w:b/>
          <w:bCs/>
        </w:rPr>
      </w:pPr>
      <w:r w:rsidRPr="57F71D55">
        <w:rPr>
          <w:rFonts w:ascii="Calibri" w:hAnsi="Calibri"/>
          <w:b/>
          <w:bCs/>
        </w:rPr>
        <w:t xml:space="preserve">ESSA </w:t>
      </w:r>
      <w:r w:rsidR="00056BFE" w:rsidRPr="57F71D55">
        <w:rPr>
          <w:rFonts w:ascii="Calibri" w:hAnsi="Calibri"/>
          <w:b/>
          <w:bCs/>
        </w:rPr>
        <w:t>GOAL</w:t>
      </w:r>
      <w:r w:rsidR="007B6C25">
        <w:rPr>
          <w:rFonts w:ascii="Calibri" w:hAnsi="Calibri"/>
          <w:b/>
          <w:bCs/>
        </w:rPr>
        <w:t xml:space="preserve">                                                                                       </w:t>
      </w:r>
      <w:r w:rsidR="007F2FF4">
        <w:rPr>
          <w:rFonts w:ascii="Calibri" w:hAnsi="Calibri"/>
          <w:b/>
          <w:bCs/>
        </w:rPr>
        <w:t>11</w:t>
      </w:r>
      <w:r w:rsidR="007B6C25">
        <w:rPr>
          <w:rFonts w:ascii="Calibri" w:hAnsi="Calibri"/>
          <w:b/>
          <w:bCs/>
        </w:rPr>
        <w:t xml:space="preserve">     </w:t>
      </w:r>
    </w:p>
    <w:p w14:paraId="2C11BE1D" w14:textId="7F76D295" w:rsidR="00056BFE" w:rsidRPr="00FF5B06" w:rsidRDefault="00056BFE" w:rsidP="57F71D55">
      <w:pPr>
        <w:widowControl w:val="0"/>
        <w:ind w:left="2070" w:right="1440"/>
        <w:rPr>
          <w:rFonts w:ascii="Calibri" w:hAnsi="Calibri"/>
          <w:b/>
          <w:bCs/>
        </w:rPr>
      </w:pPr>
      <w:r w:rsidRPr="57F71D55">
        <w:rPr>
          <w:rFonts w:ascii="Calibri" w:hAnsi="Calibri"/>
          <w:b/>
          <w:bCs/>
        </w:rPr>
        <w:t xml:space="preserve">OPTIONAL </w:t>
      </w:r>
      <w:r w:rsidR="007B6C25">
        <w:rPr>
          <w:rFonts w:ascii="Calibri" w:hAnsi="Calibri"/>
          <w:b/>
          <w:bCs/>
        </w:rPr>
        <w:t xml:space="preserve">GOALS                                                                           </w:t>
      </w:r>
      <w:r w:rsidR="0044154E">
        <w:rPr>
          <w:rFonts w:ascii="Calibri" w:hAnsi="Calibri"/>
          <w:b/>
          <w:bCs/>
        </w:rPr>
        <w:t>12</w:t>
      </w:r>
    </w:p>
    <w:p w14:paraId="3FB73142" w14:textId="78571330" w:rsidR="00056BFE" w:rsidRPr="0068686F" w:rsidRDefault="00056BFE" w:rsidP="57F71D55">
      <w:pPr>
        <w:widowControl w:val="0"/>
        <w:ind w:left="2070" w:right="1440"/>
        <w:rPr>
          <w:rFonts w:ascii="Calibri" w:hAnsi="Calibri"/>
          <w:b/>
          <w:bCs/>
        </w:rPr>
      </w:pPr>
      <w:r w:rsidRPr="57F71D55">
        <w:rPr>
          <w:rFonts w:ascii="Calibri" w:hAnsi="Calibri"/>
          <w:b/>
          <w:bCs/>
        </w:rPr>
        <w:t>SUPPLEMENTARY</w:t>
      </w:r>
      <w:r w:rsidR="007B6C25">
        <w:rPr>
          <w:rFonts w:ascii="Calibri" w:hAnsi="Calibri"/>
          <w:b/>
          <w:bCs/>
        </w:rPr>
        <w:t xml:space="preserve"> TABLES                                                             </w:t>
      </w:r>
      <w:r w:rsidR="0044154E">
        <w:rPr>
          <w:rFonts w:ascii="Calibri" w:hAnsi="Calibri"/>
          <w:b/>
          <w:bCs/>
        </w:rPr>
        <w:t>15</w:t>
      </w:r>
      <w:r w:rsidRPr="57F71D55">
        <w:rPr>
          <w:rFonts w:ascii="Calibri" w:hAnsi="Calibri"/>
          <w:b/>
          <w:bCs/>
        </w:rPr>
        <w:t xml:space="preserve"> </w:t>
      </w:r>
    </w:p>
    <w:p w14:paraId="71E978D4" w14:textId="77777777" w:rsidR="00056BFE" w:rsidRPr="00DD2508" w:rsidRDefault="00056BFE" w:rsidP="57F71D55">
      <w:pPr>
        <w:widowControl w:val="0"/>
        <w:ind w:left="720" w:right="810"/>
        <w:rPr>
          <w:rFonts w:ascii="Calibri" w:hAnsi="Calibri"/>
          <w:b/>
          <w:bCs/>
        </w:rPr>
      </w:pPr>
      <w:r w:rsidRPr="57F71D55">
        <w:rPr>
          <w:rFonts w:ascii="Calibri" w:hAnsi="Calibri"/>
          <w:b/>
          <w:bCs/>
        </w:rPr>
        <w:t xml:space="preserve"> </w:t>
      </w: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2C23549D" w:rsidR="00056BFE" w:rsidRPr="00DE3E14" w:rsidRDefault="00056BFE" w:rsidP="52172790">
            <w:pPr>
              <w:widowControl w:val="0"/>
              <w:spacing w:after="0"/>
              <w:ind w:left="-90" w:right="-108"/>
              <w:jc w:val="center"/>
              <w:rPr>
                <w:rFonts w:ascii="Calibri" w:hAnsi="Calibri"/>
                <w:b/>
                <w:bCs/>
                <w:sz w:val="48"/>
                <w:szCs w:val="48"/>
              </w:rPr>
            </w:pPr>
            <w:r w:rsidRPr="52172790">
              <w:rPr>
                <w:rFonts w:ascii="Calibri" w:hAnsi="Calibri"/>
                <w:b/>
                <w:bCs/>
                <w:sz w:val="48"/>
                <w:szCs w:val="48"/>
              </w:rPr>
              <w:t>201</w:t>
            </w:r>
            <w:r w:rsidR="43C80197" w:rsidRPr="52172790">
              <w:rPr>
                <w:rFonts w:ascii="Calibri" w:hAnsi="Calibri"/>
                <w:b/>
                <w:bCs/>
                <w:sz w:val="48"/>
                <w:szCs w:val="48"/>
              </w:rPr>
              <w:t>9</w:t>
            </w:r>
            <w:r w:rsidRPr="52172790">
              <w:rPr>
                <w:rFonts w:ascii="Calibri" w:hAnsi="Calibri"/>
                <w:b/>
                <w:bCs/>
                <w:sz w:val="48"/>
                <w:szCs w:val="48"/>
              </w:rPr>
              <w:t>-</w:t>
            </w:r>
            <w:r w:rsidR="7A721311" w:rsidRPr="52172790">
              <w:rPr>
                <w:rFonts w:ascii="Calibri" w:hAnsi="Calibri"/>
                <w:b/>
                <w:bCs/>
                <w:sz w:val="48"/>
                <w:szCs w:val="48"/>
              </w:rPr>
              <w:t>20</w:t>
            </w:r>
            <w:r w:rsidRPr="52172790">
              <w:rPr>
                <w:rFonts w:ascii="Calibri" w:hAnsi="Calibri"/>
                <w:b/>
                <w:bCs/>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5110D446"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259BC68C" w:rsidRPr="52172790">
              <w:rPr>
                <w:rFonts w:ascii="Calibri" w:hAnsi="Calibri"/>
                <w:sz w:val="32"/>
                <w:szCs w:val="32"/>
              </w:rPr>
              <w:t>20</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364E1CD8"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prepared this 20</w:t>
      </w:r>
      <w:r w:rsidR="22E527AF" w:rsidRPr="52172790">
        <w:rPr>
          <w:rFonts w:ascii="Calibri" w:hAnsi="Calibri"/>
        </w:rPr>
        <w:t>19</w:t>
      </w:r>
      <w:r w:rsidRPr="52172790">
        <w:rPr>
          <w:rFonts w:ascii="Calibri" w:hAnsi="Calibri"/>
        </w:rPr>
        <w:t>-</w:t>
      </w:r>
      <w:r w:rsidR="7C558458" w:rsidRPr="52172790">
        <w:rPr>
          <w:rFonts w:ascii="Calibri" w:hAnsi="Calibri"/>
        </w:rPr>
        <w:t>20</w:t>
      </w:r>
      <w:r w:rsidRPr="52172790">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p w14:paraId="34C06078"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3960"/>
      </w:tblGrid>
      <w:tr w:rsidR="00056BFE" w:rsidRPr="00DD2508" w14:paraId="5B8B1B8F" w14:textId="77777777" w:rsidTr="002C1A58">
        <w:trPr>
          <w:jc w:val="center"/>
        </w:trPr>
        <w:tc>
          <w:tcPr>
            <w:tcW w:w="4780" w:type="dxa"/>
          </w:tcPr>
          <w:p w14:paraId="5341BDF9" w14:textId="77777777" w:rsidR="00056BFE" w:rsidRPr="00DE3E14" w:rsidRDefault="00056BFE" w:rsidP="002C1A58">
            <w:pPr>
              <w:pStyle w:val="TableText"/>
            </w:pPr>
            <w:bookmarkStart w:id="0" w:name="Trustees"/>
            <w:r w:rsidRPr="00DE3E14">
              <w:t>Trustee’s Name</w:t>
            </w:r>
            <w:bookmarkEnd w:id="0"/>
          </w:p>
        </w:tc>
        <w:tc>
          <w:tcPr>
            <w:tcW w:w="3960" w:type="dxa"/>
          </w:tcPr>
          <w:p w14:paraId="1C21E641" w14:textId="77777777" w:rsidR="00056BFE" w:rsidRPr="00DE3E14" w:rsidRDefault="00056BFE" w:rsidP="002C1A58">
            <w:pPr>
              <w:pStyle w:val="TableText"/>
            </w:pPr>
            <w:r w:rsidRPr="00DE3E14">
              <w:t>Board Position</w:t>
            </w:r>
          </w:p>
        </w:tc>
      </w:tr>
      <w:tr w:rsidR="00056BFE" w:rsidRPr="00DD2508" w14:paraId="706A3C1A" w14:textId="77777777" w:rsidTr="002C1A58">
        <w:trPr>
          <w:jc w:val="center"/>
        </w:trPr>
        <w:tc>
          <w:tcPr>
            <w:tcW w:w="4780" w:type="dxa"/>
          </w:tcPr>
          <w:p w14:paraId="02AD35E3" w14:textId="77777777" w:rsidR="00056BFE" w:rsidRPr="00F5044A" w:rsidRDefault="00056BFE" w:rsidP="002C1A58">
            <w:pPr>
              <w:pStyle w:val="TableText"/>
              <w:rPr>
                <w:highlight w:val="lightGray"/>
              </w:rPr>
            </w:pPr>
            <w:r w:rsidRPr="00F5044A">
              <w:rPr>
                <w:highlight w:val="lightGray"/>
              </w:rPr>
              <w:t>Name</w:t>
            </w:r>
          </w:p>
        </w:tc>
        <w:tc>
          <w:tcPr>
            <w:tcW w:w="3960" w:type="dxa"/>
          </w:tcPr>
          <w:p w14:paraId="49F8FF62" w14:textId="77777777" w:rsidR="00056BFE" w:rsidRPr="00F5044A" w:rsidRDefault="00056BFE" w:rsidP="002C1A58">
            <w:pPr>
              <w:pStyle w:val="TableText"/>
              <w:rPr>
                <w:highlight w:val="lightGray"/>
              </w:rPr>
            </w:pPr>
            <w:r w:rsidRPr="00F5044A">
              <w:rPr>
                <w:highlight w:val="lightGray"/>
              </w:rPr>
              <w:t>Office (e.g. chair, treasurer, secretary), committees (e.g. finance, executive)</w:t>
            </w:r>
          </w:p>
        </w:tc>
      </w:tr>
      <w:tr w:rsidR="00056BFE" w:rsidRPr="00DD2508" w14:paraId="57DF985C" w14:textId="77777777" w:rsidTr="002C1A58">
        <w:trPr>
          <w:jc w:val="center"/>
        </w:trPr>
        <w:tc>
          <w:tcPr>
            <w:tcW w:w="4780" w:type="dxa"/>
          </w:tcPr>
          <w:p w14:paraId="369098B3" w14:textId="77777777" w:rsidR="00056BFE" w:rsidRPr="00F5044A" w:rsidRDefault="00056BFE" w:rsidP="002C1A58">
            <w:pPr>
              <w:pStyle w:val="TableText"/>
              <w:rPr>
                <w:highlight w:val="lightGray"/>
              </w:rPr>
            </w:pPr>
            <w:r w:rsidRPr="00F5044A">
              <w:rPr>
                <w:highlight w:val="lightGray"/>
              </w:rPr>
              <w:t>Name</w:t>
            </w:r>
          </w:p>
        </w:tc>
        <w:tc>
          <w:tcPr>
            <w:tcW w:w="3960" w:type="dxa"/>
          </w:tcPr>
          <w:p w14:paraId="643ECA31"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68D6FA93" w14:textId="77777777" w:rsidTr="002C1A58">
        <w:trPr>
          <w:jc w:val="center"/>
        </w:trPr>
        <w:tc>
          <w:tcPr>
            <w:tcW w:w="4780" w:type="dxa"/>
          </w:tcPr>
          <w:p w14:paraId="37E4E4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630F9BC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16ECFCFF" w14:textId="77777777" w:rsidTr="002C1A58">
        <w:trPr>
          <w:jc w:val="center"/>
        </w:trPr>
        <w:tc>
          <w:tcPr>
            <w:tcW w:w="4780" w:type="dxa"/>
          </w:tcPr>
          <w:p w14:paraId="1A57D3D6" w14:textId="77777777" w:rsidR="00056BFE" w:rsidRPr="00F5044A" w:rsidRDefault="00056BFE" w:rsidP="002C1A58">
            <w:pPr>
              <w:pStyle w:val="TableText"/>
              <w:rPr>
                <w:highlight w:val="lightGray"/>
              </w:rPr>
            </w:pPr>
            <w:r w:rsidRPr="00F5044A">
              <w:rPr>
                <w:highlight w:val="lightGray"/>
              </w:rPr>
              <w:t>Name</w:t>
            </w:r>
          </w:p>
        </w:tc>
        <w:tc>
          <w:tcPr>
            <w:tcW w:w="3960" w:type="dxa"/>
          </w:tcPr>
          <w:p w14:paraId="36668A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0161DB5" w14:textId="77777777" w:rsidTr="002C1A58">
        <w:trPr>
          <w:jc w:val="center"/>
        </w:trPr>
        <w:tc>
          <w:tcPr>
            <w:tcW w:w="4780" w:type="dxa"/>
          </w:tcPr>
          <w:p w14:paraId="1CB27404" w14:textId="77777777" w:rsidR="00056BFE" w:rsidRPr="00F5044A" w:rsidRDefault="00056BFE" w:rsidP="002C1A58">
            <w:pPr>
              <w:pStyle w:val="TableText"/>
              <w:rPr>
                <w:highlight w:val="lightGray"/>
              </w:rPr>
            </w:pPr>
            <w:r w:rsidRPr="00F5044A">
              <w:rPr>
                <w:highlight w:val="lightGray"/>
              </w:rPr>
              <w:t>Name</w:t>
            </w:r>
          </w:p>
        </w:tc>
        <w:tc>
          <w:tcPr>
            <w:tcW w:w="3960" w:type="dxa"/>
          </w:tcPr>
          <w:p w14:paraId="05198BD5"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36D74879" w14:textId="77777777" w:rsidTr="002C1A58">
        <w:trPr>
          <w:jc w:val="center"/>
        </w:trPr>
        <w:tc>
          <w:tcPr>
            <w:tcW w:w="4780" w:type="dxa"/>
          </w:tcPr>
          <w:p w14:paraId="2B7E6C7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C14D90B"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6DB6252" w14:textId="77777777" w:rsidTr="002C1A58">
        <w:trPr>
          <w:jc w:val="center"/>
        </w:trPr>
        <w:tc>
          <w:tcPr>
            <w:tcW w:w="4780" w:type="dxa"/>
          </w:tcPr>
          <w:p w14:paraId="7C041CC0" w14:textId="77777777" w:rsidR="00056BFE" w:rsidRPr="00F5044A" w:rsidRDefault="00056BFE" w:rsidP="002C1A58">
            <w:pPr>
              <w:pStyle w:val="TableText"/>
              <w:rPr>
                <w:highlight w:val="lightGray"/>
              </w:rPr>
            </w:pPr>
            <w:r w:rsidRPr="00F5044A">
              <w:rPr>
                <w:highlight w:val="lightGray"/>
              </w:rPr>
              <w:t>Name</w:t>
            </w:r>
          </w:p>
        </w:tc>
        <w:tc>
          <w:tcPr>
            <w:tcW w:w="3960" w:type="dxa"/>
          </w:tcPr>
          <w:p w14:paraId="44CFE6F0"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29C1766" w14:textId="77777777" w:rsidTr="002C1A58">
        <w:trPr>
          <w:jc w:val="center"/>
        </w:trPr>
        <w:tc>
          <w:tcPr>
            <w:tcW w:w="4780" w:type="dxa"/>
          </w:tcPr>
          <w:p w14:paraId="5957DB86" w14:textId="77777777" w:rsidR="00056BFE" w:rsidRPr="00F5044A" w:rsidRDefault="00056BFE" w:rsidP="002C1A58">
            <w:pPr>
              <w:pStyle w:val="TableText"/>
              <w:rPr>
                <w:highlight w:val="lightGray"/>
              </w:rPr>
            </w:pPr>
            <w:r w:rsidRPr="00F5044A">
              <w:rPr>
                <w:highlight w:val="lightGray"/>
              </w:rPr>
              <w:t>Name</w:t>
            </w:r>
          </w:p>
        </w:tc>
        <w:tc>
          <w:tcPr>
            <w:tcW w:w="3960" w:type="dxa"/>
          </w:tcPr>
          <w:p w14:paraId="1A8D87B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BEAB577" w14:textId="77777777" w:rsidTr="002C1A58">
        <w:trPr>
          <w:jc w:val="center"/>
        </w:trPr>
        <w:tc>
          <w:tcPr>
            <w:tcW w:w="4780" w:type="dxa"/>
          </w:tcPr>
          <w:p w14:paraId="793A8C6D" w14:textId="77777777" w:rsidR="00056BFE" w:rsidRPr="00F5044A" w:rsidRDefault="00056BFE" w:rsidP="002C1A58">
            <w:pPr>
              <w:pStyle w:val="TableText"/>
              <w:rPr>
                <w:highlight w:val="lightGray"/>
              </w:rPr>
            </w:pPr>
            <w:r w:rsidRPr="00F5044A">
              <w:rPr>
                <w:highlight w:val="lightGray"/>
              </w:rPr>
              <w:t>Name</w:t>
            </w:r>
          </w:p>
        </w:tc>
        <w:tc>
          <w:tcPr>
            <w:tcW w:w="3960" w:type="dxa"/>
          </w:tcPr>
          <w:p w14:paraId="562A32C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211B61DC" w14:textId="77777777" w:rsidTr="002C1A58">
        <w:trPr>
          <w:jc w:val="center"/>
        </w:trPr>
        <w:tc>
          <w:tcPr>
            <w:tcW w:w="4780" w:type="dxa"/>
          </w:tcPr>
          <w:p w14:paraId="66406068" w14:textId="77777777" w:rsidR="00056BFE" w:rsidRPr="00F5044A" w:rsidRDefault="00056BFE" w:rsidP="002C1A58">
            <w:pPr>
              <w:pStyle w:val="TableText"/>
              <w:rPr>
                <w:highlight w:val="lightGray"/>
              </w:rPr>
            </w:pPr>
            <w:r w:rsidRPr="00F5044A">
              <w:rPr>
                <w:highlight w:val="lightGray"/>
              </w:rPr>
              <w:t>Name</w:t>
            </w:r>
          </w:p>
        </w:tc>
        <w:tc>
          <w:tcPr>
            <w:tcW w:w="3960" w:type="dxa"/>
          </w:tcPr>
          <w:p w14:paraId="4EBF6F3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104E38" w14:textId="77777777" w:rsidTr="002C1A58">
        <w:trPr>
          <w:jc w:val="center"/>
        </w:trPr>
        <w:tc>
          <w:tcPr>
            <w:tcW w:w="4780" w:type="dxa"/>
          </w:tcPr>
          <w:p w14:paraId="32860193" w14:textId="77777777" w:rsidR="00056BFE" w:rsidRPr="00F5044A" w:rsidRDefault="00056BFE" w:rsidP="002C1A58">
            <w:pPr>
              <w:pStyle w:val="TableText"/>
              <w:rPr>
                <w:highlight w:val="lightGray"/>
              </w:rPr>
            </w:pPr>
            <w:r w:rsidRPr="00F5044A">
              <w:rPr>
                <w:highlight w:val="lightGray"/>
              </w:rPr>
              <w:t>Name</w:t>
            </w:r>
          </w:p>
        </w:tc>
        <w:tc>
          <w:tcPr>
            <w:tcW w:w="3960" w:type="dxa"/>
          </w:tcPr>
          <w:p w14:paraId="59F73746"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B8AD3FF" w14:textId="77777777" w:rsidTr="002C1A58">
        <w:trPr>
          <w:jc w:val="center"/>
        </w:trPr>
        <w:tc>
          <w:tcPr>
            <w:tcW w:w="4780" w:type="dxa"/>
          </w:tcPr>
          <w:p w14:paraId="1895B9B9" w14:textId="77777777" w:rsidR="00056BFE" w:rsidRPr="00F5044A" w:rsidRDefault="00056BFE" w:rsidP="002C1A58">
            <w:pPr>
              <w:pStyle w:val="TableText"/>
              <w:rPr>
                <w:highlight w:val="lightGray"/>
              </w:rPr>
            </w:pPr>
            <w:r w:rsidRPr="00F5044A">
              <w:rPr>
                <w:highlight w:val="lightGray"/>
              </w:rPr>
              <w:t>Name</w:t>
            </w:r>
          </w:p>
        </w:tc>
        <w:tc>
          <w:tcPr>
            <w:tcW w:w="3960" w:type="dxa"/>
          </w:tcPr>
          <w:p w14:paraId="4302BFF4"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4FBB98A4" w14:textId="77777777" w:rsidTr="002C1A58">
        <w:trPr>
          <w:jc w:val="center"/>
        </w:trPr>
        <w:tc>
          <w:tcPr>
            <w:tcW w:w="4780" w:type="dxa"/>
          </w:tcPr>
          <w:p w14:paraId="77F3CE1A" w14:textId="77777777" w:rsidR="00056BFE" w:rsidRPr="00F5044A" w:rsidRDefault="00056BFE" w:rsidP="002C1A58">
            <w:pPr>
              <w:pStyle w:val="TableText"/>
              <w:rPr>
                <w:highlight w:val="lightGray"/>
              </w:rPr>
            </w:pPr>
            <w:r w:rsidRPr="00F5044A">
              <w:rPr>
                <w:highlight w:val="lightGray"/>
              </w:rPr>
              <w:t>Name</w:t>
            </w:r>
          </w:p>
        </w:tc>
        <w:tc>
          <w:tcPr>
            <w:tcW w:w="3960" w:type="dxa"/>
          </w:tcPr>
          <w:p w14:paraId="5F36ADEF"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7C4956C4" w14:textId="77777777" w:rsidTr="002C1A58">
        <w:trPr>
          <w:jc w:val="center"/>
        </w:trPr>
        <w:tc>
          <w:tcPr>
            <w:tcW w:w="4780" w:type="dxa"/>
          </w:tcPr>
          <w:p w14:paraId="6ADBBE37" w14:textId="77777777" w:rsidR="00056BFE" w:rsidRPr="00F5044A" w:rsidRDefault="00056BFE" w:rsidP="002C1A58">
            <w:pPr>
              <w:pStyle w:val="TableText"/>
              <w:rPr>
                <w:highlight w:val="lightGray"/>
              </w:rPr>
            </w:pPr>
            <w:r w:rsidRPr="00F5044A">
              <w:rPr>
                <w:highlight w:val="lightGray"/>
              </w:rPr>
              <w:t>Name</w:t>
            </w:r>
          </w:p>
        </w:tc>
        <w:tc>
          <w:tcPr>
            <w:tcW w:w="3960" w:type="dxa"/>
          </w:tcPr>
          <w:p w14:paraId="0B1D40BD" w14:textId="77777777" w:rsidR="00056BFE" w:rsidRPr="00F5044A" w:rsidRDefault="00056BFE" w:rsidP="002C1A58">
            <w:pPr>
              <w:pStyle w:val="TableText"/>
              <w:rPr>
                <w:highlight w:val="lightGray"/>
              </w:rPr>
            </w:pPr>
            <w:r w:rsidRPr="00F5044A">
              <w:rPr>
                <w:highlight w:val="lightGray"/>
              </w:rPr>
              <w:t>Office, Committees</w:t>
            </w:r>
          </w:p>
        </w:tc>
      </w:tr>
      <w:tr w:rsidR="00056BFE" w:rsidRPr="00DD2508" w14:paraId="516D7F4C" w14:textId="77777777" w:rsidTr="002C1A58">
        <w:trPr>
          <w:jc w:val="center"/>
        </w:trPr>
        <w:tc>
          <w:tcPr>
            <w:tcW w:w="4780" w:type="dxa"/>
          </w:tcPr>
          <w:p w14:paraId="2492A1AE" w14:textId="77777777" w:rsidR="00056BFE" w:rsidRPr="00F5044A" w:rsidRDefault="00056BFE" w:rsidP="002C1A58">
            <w:pPr>
              <w:pStyle w:val="TableText"/>
              <w:rPr>
                <w:highlight w:val="lightGray"/>
              </w:rPr>
            </w:pPr>
            <w:r w:rsidRPr="00F5044A">
              <w:rPr>
                <w:highlight w:val="lightGray"/>
              </w:rPr>
              <w:t>Name</w:t>
            </w:r>
          </w:p>
        </w:tc>
        <w:tc>
          <w:tcPr>
            <w:tcW w:w="3960" w:type="dxa"/>
          </w:tcPr>
          <w:p w14:paraId="28514915" w14:textId="77777777" w:rsidR="00056BFE" w:rsidRPr="00F5044A" w:rsidRDefault="00056BFE" w:rsidP="002C1A58">
            <w:pPr>
              <w:pStyle w:val="TableText"/>
              <w:rPr>
                <w:highlight w:val="lightGray"/>
              </w:rPr>
            </w:pPr>
            <w:r w:rsidRPr="00F5044A">
              <w:rPr>
                <w:highlight w:val="lightGray"/>
              </w:rPr>
              <w:t>Office, Committees</w:t>
            </w:r>
          </w:p>
        </w:tc>
      </w:tr>
    </w:tbl>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53F6B695"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leader</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6C4E2504" w14:textId="2171F3BF" w:rsidR="00056BFE" w:rsidRPr="00DD2508" w:rsidRDefault="00056BFE" w:rsidP="52172790">
      <w:pPr>
        <w:widowControl w:val="0"/>
        <w:rPr>
          <w:rFonts w:ascii="Calibri" w:hAnsi="Calibri"/>
          <w:highlight w:val="lightGray"/>
        </w:rPr>
      </w:pPr>
      <w:r w:rsidRPr="52172790">
        <w:rPr>
          <w:rFonts w:ascii="Calibri" w:hAnsi="Calibri"/>
          <w:highlight w:val="lightGray"/>
        </w:rPr>
        <w:t>Narrative description of the school, e.g. mission, when it opened, what grades served, number of students, demographic characteristics of students, etc.</w:t>
      </w:r>
      <w:r w:rsidR="00C9499A">
        <w:rPr>
          <w:rFonts w:ascii="Calibri" w:hAnsi="Calibri"/>
          <w:highlight w:val="lightGray"/>
        </w:rPr>
        <w:t xml:space="preserve"> </w:t>
      </w:r>
      <w:r w:rsidRPr="52172790">
        <w:rPr>
          <w:rFonts w:ascii="Calibri" w:hAnsi="Calibri"/>
          <w:highlight w:val="lightGray"/>
        </w:rPr>
        <w:t xml:space="preserve"> </w:t>
      </w:r>
      <w:r w:rsidR="3D2AB394" w:rsidRPr="52172790">
        <w:rPr>
          <w:rFonts w:ascii="Calibri" w:hAnsi="Calibri"/>
          <w:highlight w:val="lightGray"/>
        </w:rPr>
        <w:t>T</w:t>
      </w:r>
      <w:r w:rsidRPr="52172790">
        <w:rPr>
          <w:rFonts w:ascii="Calibri" w:hAnsi="Calibri"/>
          <w:highlight w:val="lightGray"/>
        </w:rPr>
        <w:t xml:space="preserve">he description may also include key design elements or other unique aspects of the school program.  </w:t>
      </w:r>
      <w:r w:rsidR="5E119B58" w:rsidRPr="52172790">
        <w:rPr>
          <w:rFonts w:ascii="Calibri" w:hAnsi="Calibri"/>
          <w:highlight w:val="lightGray"/>
        </w:rPr>
        <w:t>In addition, this description should include a summary of the programmatic adjustments the school made as a response to the transition to remote learning in March 2020.</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60E6AD61" w14:textId="42E15EC9"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4E758CA3" w14:textId="77777777" w:rsidTr="52172790">
        <w:trPr>
          <w:trHeight w:val="377"/>
          <w:jc w:val="center"/>
        </w:trPr>
        <w:tc>
          <w:tcPr>
            <w:tcW w:w="1152" w:type="dxa"/>
            <w:vAlign w:val="center"/>
          </w:tcPr>
          <w:p w14:paraId="56FF1B54" w14:textId="3AF8ACEF"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51C6E5AE" w:rsidRPr="52172790">
              <w:rPr>
                <w:rFonts w:ascii="Calibri" w:hAnsi="Calibri"/>
                <w:sz w:val="20"/>
              </w:rPr>
              <w:t>5</w:t>
            </w:r>
            <w:r w:rsidRPr="52172790">
              <w:rPr>
                <w:rFonts w:ascii="Calibri" w:hAnsi="Calibri"/>
                <w:sz w:val="20"/>
              </w:rPr>
              <w:t>-1</w:t>
            </w:r>
            <w:r w:rsidR="768DEC3A" w:rsidRPr="52172790">
              <w:rPr>
                <w:rFonts w:ascii="Calibri" w:hAnsi="Calibri"/>
                <w:sz w:val="20"/>
              </w:rPr>
              <w:t>6</w:t>
            </w:r>
          </w:p>
        </w:tc>
        <w:tc>
          <w:tcPr>
            <w:tcW w:w="576" w:type="dxa"/>
            <w:vAlign w:val="center"/>
          </w:tcPr>
          <w:p w14:paraId="13C8545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758338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DBD4B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20E492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919344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6F89E0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AD4536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E8F97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5ADBC0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513F13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1A01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5C6FD6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DF49BD6"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7C0B096D" w14:textId="77777777" w:rsidR="00056BFE" w:rsidRPr="00DE3E14" w:rsidRDefault="00056BFE" w:rsidP="002C1A58">
            <w:pPr>
              <w:widowControl w:val="0"/>
              <w:spacing w:after="0"/>
              <w:jc w:val="center"/>
              <w:rPr>
                <w:rFonts w:ascii="Calibri" w:hAnsi="Calibri"/>
                <w:sz w:val="20"/>
              </w:rPr>
            </w:pPr>
          </w:p>
        </w:tc>
      </w:tr>
      <w:tr w:rsidR="00056BFE" w:rsidRPr="00DD2508" w14:paraId="63D64CA1" w14:textId="77777777" w:rsidTr="52172790">
        <w:trPr>
          <w:trHeight w:val="413"/>
          <w:jc w:val="center"/>
        </w:trPr>
        <w:tc>
          <w:tcPr>
            <w:tcW w:w="1152" w:type="dxa"/>
            <w:vAlign w:val="center"/>
          </w:tcPr>
          <w:p w14:paraId="0EA134BE" w14:textId="3DE7A5AB"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230068FC" w:rsidRPr="52172790">
              <w:rPr>
                <w:rFonts w:ascii="Calibri" w:hAnsi="Calibri"/>
                <w:sz w:val="20"/>
              </w:rPr>
              <w:t>6</w:t>
            </w:r>
            <w:r w:rsidRPr="52172790">
              <w:rPr>
                <w:rFonts w:ascii="Calibri" w:hAnsi="Calibri"/>
                <w:sz w:val="20"/>
              </w:rPr>
              <w:t>-1</w:t>
            </w:r>
            <w:r w:rsidR="07EBCEAB" w:rsidRPr="52172790">
              <w:rPr>
                <w:rFonts w:ascii="Calibri" w:hAnsi="Calibri"/>
                <w:sz w:val="20"/>
              </w:rPr>
              <w:t>7</w:t>
            </w:r>
          </w:p>
        </w:tc>
        <w:tc>
          <w:tcPr>
            <w:tcW w:w="576" w:type="dxa"/>
            <w:vAlign w:val="center"/>
          </w:tcPr>
          <w:p w14:paraId="5971033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F9607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999CA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C031A3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115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B71F91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6CC9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E77788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85742B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6A7032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031C51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061F05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84E51A3"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F9EA2BE" w14:textId="77777777" w:rsidR="00056BFE" w:rsidRPr="00DE3E14" w:rsidRDefault="00056BFE" w:rsidP="002C1A58">
            <w:pPr>
              <w:widowControl w:val="0"/>
              <w:spacing w:after="0"/>
              <w:jc w:val="center"/>
              <w:rPr>
                <w:rFonts w:ascii="Calibri" w:hAnsi="Calibri"/>
                <w:sz w:val="20"/>
              </w:rPr>
            </w:pPr>
          </w:p>
        </w:tc>
      </w:tr>
      <w:tr w:rsidR="00056BFE" w:rsidRPr="00DD2508" w14:paraId="122BAB27" w14:textId="77777777" w:rsidTr="52172790">
        <w:trPr>
          <w:trHeight w:val="413"/>
          <w:jc w:val="center"/>
        </w:trPr>
        <w:tc>
          <w:tcPr>
            <w:tcW w:w="1152" w:type="dxa"/>
            <w:vAlign w:val="center"/>
          </w:tcPr>
          <w:p w14:paraId="2F46B520" w14:textId="67293860"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3B5B690C" w:rsidRPr="52172790">
              <w:rPr>
                <w:rFonts w:ascii="Calibri" w:hAnsi="Calibri"/>
                <w:sz w:val="20"/>
              </w:rPr>
              <w:t>7</w:t>
            </w:r>
            <w:r w:rsidRPr="52172790">
              <w:rPr>
                <w:rFonts w:ascii="Calibri" w:hAnsi="Calibri"/>
                <w:sz w:val="20"/>
              </w:rPr>
              <w:t>-1</w:t>
            </w:r>
            <w:r w:rsidR="056A8C73" w:rsidRPr="52172790">
              <w:rPr>
                <w:rFonts w:ascii="Calibri" w:hAnsi="Calibri"/>
                <w:sz w:val="20"/>
              </w:rPr>
              <w:t>8</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52172790">
        <w:trPr>
          <w:trHeight w:val="413"/>
          <w:jc w:val="center"/>
        </w:trPr>
        <w:tc>
          <w:tcPr>
            <w:tcW w:w="1152" w:type="dxa"/>
            <w:vAlign w:val="center"/>
          </w:tcPr>
          <w:p w14:paraId="3051C3AC" w14:textId="6818A67A" w:rsidR="00056BFE" w:rsidRPr="00DE3E14" w:rsidRDefault="00056BFE" w:rsidP="52172790">
            <w:pPr>
              <w:widowControl w:val="0"/>
              <w:spacing w:after="0"/>
              <w:jc w:val="center"/>
              <w:rPr>
                <w:rFonts w:ascii="Calibri" w:hAnsi="Calibri"/>
                <w:sz w:val="20"/>
              </w:rPr>
            </w:pPr>
            <w:r w:rsidRPr="52172790">
              <w:rPr>
                <w:rFonts w:ascii="Calibri" w:hAnsi="Calibri"/>
                <w:sz w:val="20"/>
              </w:rPr>
              <w:t>201</w:t>
            </w:r>
            <w:r w:rsidR="2F34E29A" w:rsidRPr="52172790">
              <w:rPr>
                <w:rFonts w:ascii="Calibri" w:hAnsi="Calibri"/>
                <w:sz w:val="20"/>
              </w:rPr>
              <w:t>8</w:t>
            </w:r>
            <w:r w:rsidRPr="52172790">
              <w:rPr>
                <w:rFonts w:ascii="Calibri" w:hAnsi="Calibri"/>
                <w:sz w:val="20"/>
              </w:rPr>
              <w:t>-1</w:t>
            </w:r>
            <w:r w:rsidR="66366983" w:rsidRPr="52172790">
              <w:rPr>
                <w:rFonts w:ascii="Calibri" w:hAnsi="Calibri"/>
                <w:sz w:val="20"/>
              </w:rPr>
              <w:t>9</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52172790">
        <w:trPr>
          <w:trHeight w:val="413"/>
          <w:jc w:val="center"/>
        </w:trPr>
        <w:tc>
          <w:tcPr>
            <w:tcW w:w="1152" w:type="dxa"/>
            <w:vAlign w:val="center"/>
          </w:tcPr>
          <w:p w14:paraId="4D065F24" w14:textId="080FF476" w:rsidR="00056BFE" w:rsidRDefault="00056BFE" w:rsidP="52172790">
            <w:pPr>
              <w:widowControl w:val="0"/>
              <w:spacing w:after="0"/>
              <w:jc w:val="center"/>
              <w:rPr>
                <w:rFonts w:ascii="Calibri" w:hAnsi="Calibri"/>
                <w:sz w:val="20"/>
              </w:rPr>
            </w:pPr>
            <w:r w:rsidRPr="52172790">
              <w:rPr>
                <w:rFonts w:ascii="Calibri" w:hAnsi="Calibri"/>
                <w:sz w:val="20"/>
              </w:rPr>
              <w:t>201</w:t>
            </w:r>
            <w:r w:rsidR="07267326" w:rsidRPr="52172790">
              <w:rPr>
                <w:rFonts w:ascii="Calibri" w:hAnsi="Calibri"/>
                <w:sz w:val="20"/>
              </w:rPr>
              <w:t>9</w:t>
            </w:r>
            <w:r w:rsidRPr="52172790">
              <w:rPr>
                <w:rFonts w:ascii="Calibri" w:hAnsi="Calibri"/>
                <w:sz w:val="20"/>
              </w:rPr>
              <w:t>-</w:t>
            </w:r>
            <w:r w:rsidR="18299A92" w:rsidRPr="52172790">
              <w:rPr>
                <w:rFonts w:ascii="Calibri" w:hAnsi="Calibri"/>
                <w:sz w:val="20"/>
              </w:rPr>
              <w:t>20</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6FA41A22" w14:textId="097A223B" w:rsidR="00056BFE" w:rsidRPr="00DD2508" w:rsidRDefault="00EB48F9" w:rsidP="00056BFE">
      <w:pPr>
        <w:pStyle w:val="Heading1"/>
      </w:pPr>
      <w:bookmarkStart w:id="1" w:name="ELA"/>
      <w:r>
        <w:t xml:space="preserve">GOAL </w:t>
      </w:r>
      <w:r w:rsidR="0080217A">
        <w:t>1</w:t>
      </w:r>
      <w:r>
        <w:t xml:space="preserve">: </w:t>
      </w:r>
      <w:r w:rsidR="00056BFE">
        <w:t>ENGLISH LANGUAGE ARTS</w:t>
      </w:r>
      <w:bookmarkEnd w:id="1"/>
    </w:p>
    <w:p w14:paraId="22079E20" w14:textId="7000B9AE" w:rsidR="00D461B3" w:rsidRPr="00525629" w:rsidRDefault="00D461B3" w:rsidP="00525629">
      <w:pPr>
        <w:pStyle w:val="Heading2"/>
        <w:rPr>
          <w:rStyle w:val="Heading1Char"/>
          <w:sz w:val="30"/>
          <w:szCs w:val="30"/>
        </w:rPr>
      </w:pPr>
      <w:r w:rsidRPr="00525629">
        <w:rPr>
          <w:rStyle w:val="Heading1Char"/>
          <w:sz w:val="30"/>
          <w:szCs w:val="30"/>
        </w:rPr>
        <w:t>ELEMENTARY ENGLISH LANGUAGE ARTS</w:t>
      </w:r>
    </w:p>
    <w:p w14:paraId="54B43749" w14:textId="6F5160ED" w:rsidR="003500EC" w:rsidRDefault="003500EC" w:rsidP="003500EC">
      <w:r>
        <w:t>Summary of changes to the Elementary ELA Goal due to the Covid-19 school closure:</w:t>
      </w:r>
    </w:p>
    <w:p w14:paraId="6A81834C" w14:textId="4B72E39B" w:rsidR="0098460C" w:rsidRDefault="0098460C" w:rsidP="57F71D55">
      <w:pPr>
        <w:pStyle w:val="ListParagraph"/>
        <w:numPr>
          <w:ilvl w:val="0"/>
          <w:numId w:val="22"/>
        </w:numPr>
      </w:pPr>
      <w:r>
        <w:t xml:space="preserve">Schools will be unable to report state test proficiency rates, PIs, </w:t>
      </w:r>
      <w:r w:rsidR="001A6830">
        <w:t xml:space="preserve">district comparisons, </w:t>
      </w:r>
      <w:r>
        <w:t>effect sizes, or mean growth scores.</w:t>
      </w:r>
    </w:p>
    <w:p w14:paraId="03AFAD3E" w14:textId="334CF98A" w:rsidR="57F71D55" w:rsidRDefault="0098460C" w:rsidP="57F71D55">
      <w:pPr>
        <w:pStyle w:val="ListParagraph"/>
        <w:numPr>
          <w:ilvl w:val="0"/>
          <w:numId w:val="22"/>
        </w:numPr>
      </w:pPr>
      <w:r>
        <w:t xml:space="preserve">However, </w:t>
      </w:r>
      <w:r>
        <w:rPr>
          <w:rFonts w:ascii="Calibri" w:hAnsi="Calibri" w:cs="Calibri"/>
        </w:rPr>
        <w:t>i</w:t>
      </w:r>
      <w:r w:rsidRPr="0098460C">
        <w:rPr>
          <w:rFonts w:ascii="Calibri" w:hAnsi="Calibri" w:cs="Calibri"/>
        </w:rPr>
        <w:t xml:space="preserve">n the absence of state test results, schools should report </w:t>
      </w:r>
      <w:r w:rsidR="00D21A58">
        <w:rPr>
          <w:rFonts w:ascii="Calibri" w:hAnsi="Calibri" w:cs="Calibri"/>
        </w:rPr>
        <w:t xml:space="preserve">relevant </w:t>
      </w:r>
      <w:r w:rsidRPr="0098460C">
        <w:rPr>
          <w:rFonts w:ascii="Calibri" w:hAnsi="Calibri" w:cs="Calibri"/>
        </w:rPr>
        <w:t>results from internally developed assessments, national norm-referenced tests, and/or any other e</w:t>
      </w:r>
      <w:r>
        <w:rPr>
          <w:rFonts w:ascii="Calibri" w:hAnsi="Calibri" w:cs="Calibri"/>
        </w:rPr>
        <w:t>valuation method below</w:t>
      </w:r>
      <w:r w:rsidRPr="0098460C">
        <w:rPr>
          <w:rFonts w:ascii="Calibri" w:hAnsi="Calibri" w:cs="Calibri"/>
        </w:rPr>
        <w:t xml:space="preserve">.  </w:t>
      </w:r>
      <w:r w:rsidR="00A124ED">
        <w:t>When possible, schools report tabular data aligned to the narrative</w:t>
      </w:r>
      <w:r w:rsidR="00C9499A">
        <w:t>.</w:t>
      </w:r>
    </w:p>
    <w:p w14:paraId="058B7534" w14:textId="6051D352" w:rsidR="00056BFE" w:rsidRPr="0075302F" w:rsidRDefault="00056BFE" w:rsidP="00056BFE">
      <w:pPr>
        <w:pStyle w:val="GoalTitle"/>
      </w:pPr>
      <w:r w:rsidRPr="0075302F">
        <w:t xml:space="preserve">Goal </w:t>
      </w:r>
      <w:r w:rsidR="00CA67FF">
        <w:t>1</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18F7F59D" w14:textId="77777777" w:rsidR="00056BFE" w:rsidRPr="003D00FB" w:rsidRDefault="00056BFE" w:rsidP="00056BFE">
      <w:pPr>
        <w:pStyle w:val="Heading2"/>
      </w:pPr>
      <w:r w:rsidRPr="003D00FB">
        <w:t>Background</w:t>
      </w:r>
    </w:p>
    <w:p w14:paraId="7B9649BE" w14:textId="764001FD" w:rsidR="00056BFE" w:rsidRPr="00317100" w:rsidRDefault="00056BFE" w:rsidP="7D51821A">
      <w:pPr>
        <w:rPr>
          <w:rFonts w:ascii="Calibri" w:hAnsi="Calibri"/>
          <w:highlight w:val="lightGray"/>
        </w:rPr>
      </w:pPr>
      <w:r w:rsidRPr="57F71D55">
        <w:rPr>
          <w:rFonts w:ascii="Calibri" w:hAnsi="Calibri"/>
          <w:highlight w:val="lightGray"/>
        </w:rPr>
        <w:t>Provide a brief narrative discussing English language arts curriculum, instruction, assessment</w:t>
      </w:r>
      <w:r w:rsidR="006B2BCC" w:rsidRPr="57F71D55">
        <w:rPr>
          <w:rFonts w:ascii="Calibri" w:hAnsi="Calibri"/>
          <w:highlight w:val="lightGray"/>
        </w:rPr>
        <w:t>,</w:t>
      </w:r>
      <w:r w:rsidRPr="57F71D55">
        <w:rPr>
          <w:rFonts w:ascii="Calibri" w:hAnsi="Calibri"/>
          <w:highlight w:val="lightGray"/>
        </w:rPr>
        <w:t xml:space="preserve"> and professional development at the school</w:t>
      </w:r>
      <w:r w:rsidR="78303BD3" w:rsidRPr="57F71D55">
        <w:rPr>
          <w:rFonts w:ascii="Calibri" w:hAnsi="Calibri"/>
          <w:highlight w:val="lightGray"/>
        </w:rPr>
        <w:t xml:space="preserve"> in Kindergarten – 8</w:t>
      </w:r>
      <w:r w:rsidR="78303BD3" w:rsidRPr="57F71D55">
        <w:rPr>
          <w:rFonts w:ascii="Calibri" w:hAnsi="Calibri"/>
          <w:highlight w:val="lightGray"/>
          <w:vertAlign w:val="superscript"/>
        </w:rPr>
        <w:t>th</w:t>
      </w:r>
      <w:r w:rsidR="78303BD3" w:rsidRPr="57F71D55">
        <w:rPr>
          <w:rFonts w:ascii="Calibri" w:hAnsi="Calibri"/>
          <w:highlight w:val="lightGray"/>
        </w:rPr>
        <w:t xml:space="preserve"> grades</w:t>
      </w:r>
      <w:r w:rsidR="6782DEFB" w:rsidRPr="57F71D55">
        <w:rPr>
          <w:rFonts w:ascii="Calibri" w:hAnsi="Calibri"/>
          <w:highlight w:val="lightGray"/>
        </w:rPr>
        <w:t>.  Provide a summary of</w:t>
      </w:r>
      <w:r w:rsidR="747CBE07" w:rsidRPr="57F71D55">
        <w:rPr>
          <w:rFonts w:ascii="Calibri" w:hAnsi="Calibri"/>
          <w:highlight w:val="lightGray"/>
        </w:rPr>
        <w:t xml:space="preserve"> the </w:t>
      </w:r>
      <w:r w:rsidR="747CBE07" w:rsidRPr="57F71D55">
        <w:rPr>
          <w:rFonts w:ascii="Calibri" w:hAnsi="Calibri"/>
          <w:highlight w:val="lightGray"/>
        </w:rPr>
        <w:lastRenderedPageBreak/>
        <w:t xml:space="preserve">important changes </w:t>
      </w:r>
      <w:r w:rsidRPr="57F71D55">
        <w:rPr>
          <w:rFonts w:ascii="Calibri" w:hAnsi="Calibri"/>
          <w:highlight w:val="lightGray"/>
        </w:rPr>
        <w:t xml:space="preserve">to the English language arts program or staff </w:t>
      </w:r>
      <w:r w:rsidR="276D434B" w:rsidRPr="57F71D55">
        <w:rPr>
          <w:rFonts w:ascii="Calibri" w:hAnsi="Calibri"/>
          <w:highlight w:val="lightGray"/>
        </w:rPr>
        <w:t>as a result of the March 2020 transition to remote learning</w:t>
      </w:r>
      <w:r w:rsidRPr="57F71D55">
        <w:rPr>
          <w:rFonts w:ascii="Calibri" w:hAnsi="Calibri"/>
          <w:highlight w:val="lightGray"/>
        </w:rPr>
        <w:t>.</w:t>
      </w:r>
      <w:r w:rsidR="3EBA2D8C" w:rsidRPr="57F71D55">
        <w:rPr>
          <w:rFonts w:ascii="Calibri" w:hAnsi="Calibri"/>
          <w:highlight w:val="lightGray"/>
        </w:rPr>
        <w:t xml:space="preserve"> </w:t>
      </w:r>
    </w:p>
    <w:p w14:paraId="0CFCFC46" w14:textId="20E87238" w:rsidR="7D51821A" w:rsidRDefault="7D51821A" w:rsidP="7D51821A">
      <w:pPr>
        <w:rPr>
          <w:rFonts w:ascii="Calibri" w:hAnsi="Calibri"/>
          <w:highlight w:val="lightGray"/>
        </w:rPr>
      </w:pPr>
    </w:p>
    <w:p w14:paraId="555267BD" w14:textId="10C92192" w:rsidR="768EFE31" w:rsidRDefault="768EFE31" w:rsidP="7D51821A">
      <w:pPr>
        <w:pStyle w:val="Heading2"/>
      </w:pPr>
      <w:r w:rsidRPr="7D51821A">
        <w:rPr>
          <w:rFonts w:ascii="Calibri" w:eastAsia="Calibri" w:hAnsi="Calibri" w:cs="Calibri"/>
          <w:bCs w:val="0"/>
          <w:color w:val="365F91" w:themeColor="accent1" w:themeShade="BF"/>
          <w:szCs w:val="28"/>
        </w:rPr>
        <w:t>Method</w:t>
      </w:r>
    </w:p>
    <w:p w14:paraId="48B79C31" w14:textId="2AE8DAC3" w:rsidR="768EFE31" w:rsidRDefault="768EFE31" w:rsidP="7D51821A">
      <w:pPr>
        <w:rPr>
          <w:rFonts w:ascii="Calibri" w:eastAsia="Calibri" w:hAnsi="Calibri" w:cs="Calibri"/>
          <w:szCs w:val="23"/>
          <w:highlight w:val="lightGray"/>
        </w:rPr>
      </w:pPr>
      <w:r w:rsidRPr="7D51821A">
        <w:rPr>
          <w:rFonts w:ascii="Calibri" w:eastAsia="Calibri" w:hAnsi="Calibri" w:cs="Calibri"/>
          <w:szCs w:val="23"/>
          <w:highlight w:val="lightGray"/>
        </w:rPr>
        <w:t>Provide narrative discussing how the school assessed and evaluated student achievement in ELA during the 201</w:t>
      </w:r>
      <w:r w:rsidR="12FFFB5D" w:rsidRPr="7D51821A">
        <w:rPr>
          <w:rFonts w:ascii="Calibri" w:eastAsia="Calibri" w:hAnsi="Calibri" w:cs="Calibri"/>
          <w:szCs w:val="23"/>
          <w:highlight w:val="lightGray"/>
        </w:rPr>
        <w:t>9</w:t>
      </w:r>
      <w:r w:rsidRPr="7D51821A">
        <w:rPr>
          <w:rFonts w:ascii="Calibri" w:eastAsia="Calibri" w:hAnsi="Calibri" w:cs="Calibri"/>
          <w:szCs w:val="23"/>
          <w:highlight w:val="lightGray"/>
        </w:rPr>
        <w:t>-</w:t>
      </w:r>
      <w:r w:rsidR="7C0896E4" w:rsidRPr="7D51821A">
        <w:rPr>
          <w:rFonts w:ascii="Calibri" w:eastAsia="Calibri" w:hAnsi="Calibri" w:cs="Calibri"/>
          <w:szCs w:val="23"/>
          <w:highlight w:val="lightGray"/>
        </w:rPr>
        <w:t>20</w:t>
      </w:r>
      <w:r w:rsidRPr="7D51821A">
        <w:rPr>
          <w:rFonts w:ascii="Calibri" w:eastAsia="Calibri" w:hAnsi="Calibri" w:cs="Calibri"/>
          <w:szCs w:val="23"/>
          <w:highlight w:val="lightGray"/>
        </w:rPr>
        <w:t xml:space="preserve"> school year. </w:t>
      </w:r>
      <w:r w:rsidR="00C9499A">
        <w:rPr>
          <w:rFonts w:ascii="Calibri" w:eastAsia="Calibri" w:hAnsi="Calibri" w:cs="Calibri"/>
          <w:szCs w:val="23"/>
          <w:highlight w:val="lightGray"/>
        </w:rPr>
        <w:t xml:space="preserve"> </w:t>
      </w:r>
      <w:r w:rsidRPr="7D51821A">
        <w:rPr>
          <w:rFonts w:ascii="Calibri" w:eastAsia="Calibri" w:hAnsi="Calibri" w:cs="Calibri"/>
          <w:szCs w:val="23"/>
          <w:highlight w:val="lightGray"/>
        </w:rPr>
        <w:t>For example, a school might have administered a national norm-referenced exam</w:t>
      </w:r>
      <w:r w:rsidR="459C43B2" w:rsidRPr="7D51821A">
        <w:rPr>
          <w:rFonts w:ascii="Calibri" w:eastAsia="Calibri" w:hAnsi="Calibri" w:cs="Calibri"/>
          <w:szCs w:val="23"/>
          <w:highlight w:val="lightGray"/>
        </w:rPr>
        <w:t>, or an internally developed assessment aligned to the New York State standards.</w:t>
      </w:r>
    </w:p>
    <w:p w14:paraId="2E64A6F0" w14:textId="5799D7BD" w:rsidR="768EFE31" w:rsidRDefault="768EFE31" w:rsidP="7D51821A">
      <w:pPr>
        <w:pStyle w:val="Heading2"/>
      </w:pPr>
      <w:r w:rsidRPr="7D51821A">
        <w:rPr>
          <w:rFonts w:ascii="Calibri" w:eastAsia="Calibri" w:hAnsi="Calibri" w:cs="Calibri"/>
          <w:bCs w:val="0"/>
          <w:color w:val="365F91" w:themeColor="accent1" w:themeShade="BF"/>
          <w:szCs w:val="28"/>
        </w:rPr>
        <w:t>Results and evaluation</w:t>
      </w:r>
    </w:p>
    <w:p w14:paraId="314CD66B" w14:textId="132FCA32" w:rsidR="768EFE31" w:rsidRPr="00CA67FF" w:rsidRDefault="768EFE31" w:rsidP="57F71D55">
      <w:pPr>
        <w:rPr>
          <w:rFonts w:ascii="Calibri" w:eastAsia="Calibri" w:hAnsi="Calibri" w:cs="Calibri"/>
          <w:szCs w:val="23"/>
          <w:highlight w:val="lightGray"/>
        </w:rPr>
      </w:pPr>
      <w:r w:rsidRPr="00CA67FF">
        <w:rPr>
          <w:rFonts w:ascii="Calibri" w:eastAsia="Calibri" w:hAnsi="Calibri" w:cs="Calibri"/>
          <w:szCs w:val="23"/>
          <w:highlight w:val="lightGray"/>
        </w:rPr>
        <w:t xml:space="preserve">Brief narrative highlighting results that directly addresses the goal. The narrative may include, for example, discussion of by how much the school exceeded or fell short of internal targets, as well as notable performance in specific grades and </w:t>
      </w:r>
      <w:r w:rsidRPr="00A124ED">
        <w:rPr>
          <w:rFonts w:ascii="Calibri" w:eastAsia="Calibri" w:hAnsi="Calibri" w:cs="Calibri"/>
          <w:szCs w:val="23"/>
          <w:highlight w:val="lightGray"/>
        </w:rPr>
        <w:t xml:space="preserve">populations.  </w:t>
      </w:r>
      <w:r w:rsidR="00A124ED" w:rsidRPr="00A124ED">
        <w:rPr>
          <w:highlight w:val="lightGray"/>
        </w:rPr>
        <w:t>When possible, schools should provide evidence of absolute and comparative achievement as well as student growth.  If students completed norm-referenced exams this year, schools may use those data as a basis for describing absolute, comparative, and growth performance as analyzed and described by the exam publisher.  For example, NWEA MAP RIT score analysis can describe the extent students performed on grade level in the context of NWEA’s national sample, the normal curve equivalent, if available, can describe how students performed in comparison to their peers, and RIT growth scores can provide a basis for determining within year or year over year growth.</w:t>
      </w:r>
      <w:r w:rsidR="00A124ED">
        <w:rPr>
          <w:highlight w:val="lightGray"/>
        </w:rPr>
        <w:t xml:space="preserve">  </w:t>
      </w:r>
      <w:r w:rsidRPr="00CA67FF">
        <w:rPr>
          <w:rFonts w:ascii="Calibri" w:eastAsia="Calibri" w:hAnsi="Calibri" w:cs="Calibri"/>
          <w:szCs w:val="23"/>
          <w:highlight w:val="lightGray"/>
        </w:rPr>
        <w:t>Also, use this section to explain the results in the context of the school program, attributing the results to effective practices or problem areas.</w:t>
      </w:r>
    </w:p>
    <w:p w14:paraId="21887A48" w14:textId="00754F99" w:rsidR="768EFE31" w:rsidRDefault="768EFE31">
      <w:r w:rsidRPr="7D51821A">
        <w:rPr>
          <w:rFonts w:ascii="Calibri" w:eastAsia="Calibri" w:hAnsi="Calibri" w:cs="Calibri"/>
          <w:szCs w:val="23"/>
        </w:rPr>
        <w:t xml:space="preserve"> </w:t>
      </w:r>
    </w:p>
    <w:p w14:paraId="02854DAC" w14:textId="093F6BAD" w:rsidR="768EFE31" w:rsidRDefault="768EFE31" w:rsidP="7D51821A">
      <w:pPr>
        <w:pStyle w:val="Heading2"/>
      </w:pPr>
      <w:r w:rsidRPr="7D51821A">
        <w:rPr>
          <w:rFonts w:ascii="Calibri" w:eastAsia="Calibri" w:hAnsi="Calibri" w:cs="Calibri"/>
          <w:bCs w:val="0"/>
          <w:color w:val="365F91" w:themeColor="accent1" w:themeShade="BF"/>
          <w:szCs w:val="28"/>
        </w:rPr>
        <w:t>Additional Evidence</w:t>
      </w:r>
    </w:p>
    <w:p w14:paraId="20530DE5" w14:textId="3D24C4FA" w:rsidR="768EFE31" w:rsidRDefault="768EFE31" w:rsidP="32B83688">
      <w:pPr>
        <w:rPr>
          <w:rFonts w:ascii="Calibri" w:eastAsia="Calibri" w:hAnsi="Calibri" w:cs="Calibri"/>
          <w:highlight w:val="lightGray"/>
          <w:vertAlign w:val="superscript"/>
        </w:rPr>
      </w:pPr>
      <w:r w:rsidRPr="32B83688">
        <w:rPr>
          <w:rFonts w:ascii="Calibri" w:eastAsia="Calibri" w:hAnsi="Calibri" w:cs="Calibri"/>
          <w:highlight w:val="lightGray"/>
        </w:rPr>
        <w:t>Narrative discussing year-to-year trends during the current Accountability Period</w:t>
      </w:r>
      <w:r w:rsidR="00F360EF" w:rsidRPr="00F5044A">
        <w:rPr>
          <w:rStyle w:val="FootnoteReference"/>
          <w:highlight w:val="lightGray"/>
        </w:rPr>
        <w:footnoteReference w:id="1"/>
      </w:r>
      <w:r w:rsidRPr="32B83688">
        <w:rPr>
          <w:rFonts w:ascii="Calibri" w:eastAsia="Calibri" w:hAnsi="Calibri" w:cs="Calibri"/>
          <w:highlight w:val="lightGray"/>
        </w:rPr>
        <w:t>.</w:t>
      </w:r>
      <w:r w:rsidR="0268388F" w:rsidRPr="32B83688">
        <w:rPr>
          <w:rFonts w:ascii="Calibri" w:eastAsia="Calibri" w:hAnsi="Calibri" w:cs="Calibri"/>
          <w:highlight w:val="lightGray"/>
        </w:rPr>
        <w:t xml:space="preserve">  </w:t>
      </w:r>
      <w:r w:rsidRPr="32B83688">
        <w:rPr>
          <w:rFonts w:eastAsiaTheme="minorEastAsia" w:cstheme="minorBidi"/>
          <w:highlight w:val="lightGray"/>
        </w:rPr>
        <w:t>This discussion shows how the school is making progress towards, or maintaining, a high level of performance.  The school can use a supplemental table for this section on performance disaggregated by number of years in the school.</w:t>
      </w:r>
      <w:r w:rsidRPr="32B83688">
        <w:rPr>
          <w:rFonts w:eastAsiaTheme="minorEastAsia" w:cstheme="minorBidi"/>
        </w:rPr>
        <w:t xml:space="preserve">  </w:t>
      </w:r>
    </w:p>
    <w:p w14:paraId="542E4F3F" w14:textId="413E5ADD" w:rsidR="00056BFE" w:rsidRDefault="00056BFE" w:rsidP="00184492">
      <w:pPr>
        <w:rPr>
          <w:rFonts w:ascii="Calibri" w:hAnsi="Calibri"/>
          <w:b/>
          <w:color w:val="000000"/>
          <w:szCs w:val="23"/>
        </w:rPr>
      </w:pPr>
      <w:r>
        <w:rPr>
          <w:rFonts w:ascii="Calibri" w:hAnsi="Calibri"/>
          <w:b/>
          <w:noProof/>
          <w:color w:val="000000"/>
          <w:szCs w:val="23"/>
        </w:rPr>
        <w:lastRenderedPageBreak/>
        <mc:AlternateContent>
          <mc:Choice Requires="wps">
            <w:drawing>
              <wp:anchor distT="0" distB="0" distL="114300" distR="114300" simplePos="0" relativeHeight="251659264" behindDoc="0" locked="0" layoutInCell="1" allowOverlap="1" wp14:anchorId="434A3547" wp14:editId="10EAB412">
                <wp:simplePos x="0" y="0"/>
                <wp:positionH relativeFrom="column">
                  <wp:posOffset>97155</wp:posOffset>
                </wp:positionH>
                <wp:positionV relativeFrom="paragraph">
                  <wp:posOffset>434975</wp:posOffset>
                </wp:positionV>
                <wp:extent cx="6057900" cy="2278380"/>
                <wp:effectExtent l="11430" t="5080" r="7620" b="1206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5F50F8E9" w14:textId="77777777" w:rsidR="00CA67FF" w:rsidRPr="00365D1A" w:rsidRDefault="00CA67FF" w:rsidP="00056BFE">
                            <w:pPr>
                              <w:rPr>
                                <w:rFonts w:ascii="Calibri" w:hAnsi="Calibri"/>
                                <w:b/>
                                <w:bCs/>
                                <w:iCs/>
                                <w:szCs w:val="23"/>
                              </w:rPr>
                            </w:pPr>
                            <w:r w:rsidRPr="00365D1A">
                              <w:rPr>
                                <w:rFonts w:ascii="Calibri" w:hAnsi="Calibri"/>
                                <w:b/>
                                <w:bCs/>
                                <w:iCs/>
                                <w:szCs w:val="23"/>
                              </w:rPr>
                              <w:t xml:space="preserve"> </w:t>
                            </w:r>
                          </w:p>
                          <w:p w14:paraId="4069EF71" w14:textId="1BDD544D" w:rsidR="00CA67FF" w:rsidRPr="00365D1A" w:rsidRDefault="00CA67FF" w:rsidP="00056BFE">
                            <w:pPr>
                              <w:pStyle w:val="MeasureTitle"/>
                            </w:pPr>
                            <w:r w:rsidRPr="00365D1A">
                              <w:t xml:space="preserve">Goal </w:t>
                            </w:r>
                            <w:r>
                              <w:t>1</w:t>
                            </w:r>
                            <w:r w:rsidRPr="00365D1A">
                              <w:t>: Optional Measure</w:t>
                            </w:r>
                          </w:p>
                          <w:sdt>
                            <w:sdtPr>
                              <w:id w:val="770052858"/>
                              <w:placeholder>
                                <w:docPart w:val="75B9F961CDA943EA84740776DE9972B6"/>
                              </w:placeholder>
                            </w:sdtPr>
                            <w:sdtEndPr/>
                            <w:sdtContent>
                              <w:p w14:paraId="3B13A901" w14:textId="77777777" w:rsidR="00CA67FF" w:rsidRPr="00365D1A" w:rsidRDefault="00CA67FF" w:rsidP="00056BFE">
                                <w:pPr>
                                  <w:pStyle w:val="MeasureText"/>
                                  <w:rPr>
                                    <w:i/>
                                  </w:rPr>
                                </w:pPr>
                                <w:r>
                                  <w:t>[</w:t>
                                </w:r>
                                <w:r w:rsidRPr="00CD455B">
                                  <w:t>Include additional measures that are part of the Accountability Plan.</w:t>
                                </w:r>
                                <w:r>
                                  <w:t>]</w:t>
                                </w:r>
                              </w:p>
                            </w:sdtContent>
                          </w:sdt>
                          <w:p w14:paraId="7C4754DD" w14:textId="77777777" w:rsidR="00CA67FF" w:rsidRPr="00BC5F73" w:rsidRDefault="00CA67FF" w:rsidP="00056BFE">
                            <w:pPr>
                              <w:pStyle w:val="Heading2"/>
                            </w:pPr>
                            <w:r w:rsidRPr="00BC5F73">
                              <w:t>Method</w:t>
                            </w:r>
                            <w:r>
                              <w:t>:</w:t>
                            </w:r>
                          </w:p>
                          <w:p w14:paraId="3D703A8A" w14:textId="7A5C2311" w:rsidR="00CA67FF" w:rsidRPr="00BC5F73" w:rsidRDefault="00CA67FF" w:rsidP="00056BFE">
                            <w:pPr>
                              <w:pStyle w:val="Heading2"/>
                            </w:pPr>
                            <w:r w:rsidRPr="00BC5F73">
                              <w:t>Results</w:t>
                            </w:r>
                            <w:r>
                              <w:t xml:space="preserve"> and </w:t>
                            </w:r>
                            <w:r w:rsidRPr="00BC5F73">
                              <w:t>Evaluation</w:t>
                            </w:r>
                            <w:r>
                              <w:t>:</w:t>
                            </w:r>
                          </w:p>
                          <w:p w14:paraId="1582896A" w14:textId="77777777" w:rsidR="00CA67FF" w:rsidRDefault="00CA67FF" w:rsidP="00056BFE">
                            <w:pPr>
                              <w:pStyle w:val="Heading2"/>
                            </w:pPr>
                            <w:r w:rsidRPr="00BC5F73">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4A3547" id="_x0000_t202" coordsize="21600,21600" o:spt="202" path="m,l,21600r21600,l21600,xe">
                <v:stroke joinstyle="miter"/>
                <v:path gradientshapeok="t" o:connecttype="rect"/>
              </v:shapetype>
              <v:shape id="Text Box 5" o:spid="_x0000_s1026" type="#_x0000_t202" style="position:absolute;margin-left:7.65pt;margin-top:34.25pt;width:477pt;height:17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">
                <v:textbox style="mso-fit-shape-to-text:t">
                  <w:txbxContent>
                    <w:p w14:paraId="5F50F8E9" w14:textId="77777777" w:rsidR="00CA67FF" w:rsidRPr="00365D1A" w:rsidRDefault="00CA67FF" w:rsidP="00056BFE">
                      <w:pPr>
                        <w:rPr>
                          <w:rFonts w:ascii="Calibri" w:hAnsi="Calibri"/>
                          <w:b/>
                          <w:bCs/>
                          <w:iCs/>
                          <w:szCs w:val="23"/>
                        </w:rPr>
                      </w:pPr>
                      <w:r w:rsidRPr="00365D1A">
                        <w:rPr>
                          <w:rFonts w:ascii="Calibri" w:hAnsi="Calibri"/>
                          <w:b/>
                          <w:bCs/>
                          <w:iCs/>
                          <w:szCs w:val="23"/>
                        </w:rPr>
                        <w:t xml:space="preserve"> </w:t>
                      </w:r>
                    </w:p>
                    <w:p w14:paraId="4069EF71" w14:textId="1BDD544D" w:rsidR="00CA67FF" w:rsidRPr="00365D1A" w:rsidRDefault="00CA67FF" w:rsidP="00056BFE">
                      <w:pPr>
                        <w:pStyle w:val="MeasureTitle"/>
                      </w:pPr>
                      <w:r w:rsidRPr="00365D1A">
                        <w:t xml:space="preserve">Goal </w:t>
                      </w:r>
                      <w:r>
                        <w:t>1</w:t>
                      </w:r>
                      <w:r w:rsidRPr="00365D1A">
                        <w:t>: Optional Measure</w:t>
                      </w:r>
                    </w:p>
                    <w:sdt>
                      <w:sdtPr>
                        <w:id w:val="770052858"/>
                        <w:placeholder>
                          <w:docPart w:val="75B9F961CDA943EA84740776DE9972B6"/>
                        </w:placeholder>
                      </w:sdtPr>
                      <w:sdtContent>
                        <w:p w14:paraId="3B13A901" w14:textId="77777777" w:rsidR="00CA67FF" w:rsidRPr="00365D1A" w:rsidRDefault="00CA67FF" w:rsidP="00056BFE">
                          <w:pPr>
                            <w:pStyle w:val="MeasureText"/>
                            <w:rPr>
                              <w:i/>
                            </w:rPr>
                          </w:pPr>
                          <w:r>
                            <w:t>[</w:t>
                          </w:r>
                          <w:r w:rsidRPr="00CD455B">
                            <w:t>Include additional measures that are part of the Accountability Plan.</w:t>
                          </w:r>
                          <w:r>
                            <w:t>]</w:t>
                          </w:r>
                        </w:p>
                      </w:sdtContent>
                    </w:sdt>
                    <w:p w14:paraId="7C4754DD" w14:textId="77777777" w:rsidR="00CA67FF" w:rsidRPr="00BC5F73" w:rsidRDefault="00CA67FF" w:rsidP="00056BFE">
                      <w:pPr>
                        <w:pStyle w:val="Heading2"/>
                      </w:pPr>
                      <w:r w:rsidRPr="00BC5F73">
                        <w:t>Method</w:t>
                      </w:r>
                      <w:r>
                        <w:t>:</w:t>
                      </w:r>
                    </w:p>
                    <w:p w14:paraId="3D703A8A" w14:textId="7A5C2311" w:rsidR="00CA67FF" w:rsidRPr="00BC5F73" w:rsidRDefault="00CA67FF" w:rsidP="00056BFE">
                      <w:pPr>
                        <w:pStyle w:val="Heading2"/>
                      </w:pPr>
                      <w:r w:rsidRPr="00BC5F73">
                        <w:t>Results</w:t>
                      </w:r>
                      <w:r>
                        <w:t xml:space="preserve"> and </w:t>
                      </w:r>
                      <w:r w:rsidRPr="00BC5F73">
                        <w:t>Evaluation</w:t>
                      </w:r>
                      <w:r>
                        <w:t>:</w:t>
                      </w:r>
                    </w:p>
                    <w:p w14:paraId="1582896A" w14:textId="77777777" w:rsidR="00CA67FF" w:rsidRDefault="00CA67FF" w:rsidP="00056BFE">
                      <w:pPr>
                        <w:pStyle w:val="Heading2"/>
                      </w:pPr>
                      <w:r w:rsidRPr="00BC5F73">
                        <w:t>Additional Evidence</w:t>
                      </w:r>
                      <w:r>
                        <w:t>:</w:t>
                      </w:r>
                    </w:p>
                  </w:txbxContent>
                </v:textbox>
                <w10:wrap type="square"/>
              </v:shape>
            </w:pict>
          </mc:Fallback>
        </mc:AlternateContent>
      </w:r>
    </w:p>
    <w:p w14:paraId="7979CAEC" w14:textId="01521979" w:rsidR="00056BFE" w:rsidRPr="00977126" w:rsidRDefault="00056BFE" w:rsidP="00056BFE">
      <w:pPr>
        <w:pStyle w:val="Heading2"/>
      </w:pPr>
      <w:r>
        <w:t xml:space="preserve">Summary of the </w:t>
      </w:r>
      <w:r w:rsidR="21B71996">
        <w:t xml:space="preserve">Elementary </w:t>
      </w:r>
      <w:r>
        <w:t>English Language Arts Goal</w:t>
      </w:r>
    </w:p>
    <w:p w14:paraId="296F1614" w14:textId="6C897898" w:rsidR="00056BFE" w:rsidRPr="00184492" w:rsidRDefault="00056BFE" w:rsidP="00056BFE">
      <w:r w:rsidRPr="57F71D55">
        <w:rPr>
          <w:highlight w:val="lightGray"/>
        </w:rPr>
        <w:t>P</w:t>
      </w:r>
      <w:r w:rsidR="002B4E45">
        <w:rPr>
          <w:highlight w:val="lightGray"/>
        </w:rPr>
        <w:t xml:space="preserve">resent a narrative providing </w:t>
      </w:r>
      <w:r w:rsidRPr="57F71D55">
        <w:rPr>
          <w:highlight w:val="lightGray"/>
        </w:rPr>
        <w:t>an overall discussion of its attainment of this Accountability Plan goal.</w:t>
      </w:r>
    </w:p>
    <w:p w14:paraId="1DFCD666" w14:textId="218D4835" w:rsidR="00056BFE" w:rsidRPr="00DD2508" w:rsidRDefault="00056BFE" w:rsidP="00056BFE">
      <w:pPr>
        <w:pStyle w:val="Heading2"/>
      </w:pPr>
      <w:r w:rsidRPr="00DD2508">
        <w:t>Action Plan</w:t>
      </w:r>
    </w:p>
    <w:p w14:paraId="7E913E68" w14:textId="5EE47829" w:rsidR="00056BFE" w:rsidRDefault="00056BFE" w:rsidP="00056BFE">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4490C904" w14:textId="1BB582BA" w:rsidR="00056BFE" w:rsidRDefault="00EB48F9" w:rsidP="00056BFE">
      <w:pPr>
        <w:pStyle w:val="Heading1"/>
      </w:pPr>
      <w:bookmarkStart w:id="2" w:name="Science"/>
      <w:r>
        <w:t xml:space="preserve">GOAL </w:t>
      </w:r>
      <w:r w:rsidR="007314F3">
        <w:t>2</w:t>
      </w:r>
      <w:r>
        <w:t xml:space="preserve">: </w:t>
      </w:r>
      <w:r w:rsidR="00056BFE">
        <w:t>MATHEMATICS</w:t>
      </w:r>
    </w:p>
    <w:p w14:paraId="3DD1CB26" w14:textId="495F9B7B" w:rsidR="00A00530" w:rsidRPr="00525629" w:rsidRDefault="00A00530" w:rsidP="00525629">
      <w:pPr>
        <w:pStyle w:val="Heading2"/>
        <w:rPr>
          <w:sz w:val="30"/>
          <w:szCs w:val="30"/>
        </w:rPr>
      </w:pPr>
      <w:r w:rsidRPr="00525629">
        <w:rPr>
          <w:rStyle w:val="Heading1Char"/>
          <w:bCs/>
          <w:caps/>
          <w:color w:val="365F91"/>
          <w:sz w:val="30"/>
          <w:szCs w:val="30"/>
        </w:rPr>
        <w:t>E</w:t>
      </w:r>
      <w:r w:rsidR="00036406" w:rsidRPr="00525629">
        <w:rPr>
          <w:rStyle w:val="Heading1Char"/>
          <w:bCs/>
          <w:caps/>
          <w:color w:val="365F91"/>
          <w:sz w:val="30"/>
          <w:szCs w:val="30"/>
        </w:rPr>
        <w:t>lementary Mathematics</w:t>
      </w:r>
    </w:p>
    <w:p w14:paraId="09D59229" w14:textId="33BEE7DD" w:rsidR="001A6830" w:rsidRDefault="001A6830" w:rsidP="001A6830">
      <w:r>
        <w:t>Summary of changes to the Elementary Mathematics Goal due to the Covid-19 school closure:</w:t>
      </w:r>
    </w:p>
    <w:p w14:paraId="6154D688" w14:textId="15CF1EF4" w:rsidR="001A6830" w:rsidRDefault="001A6830" w:rsidP="001A6830">
      <w:pPr>
        <w:pStyle w:val="ListParagraph"/>
        <w:numPr>
          <w:ilvl w:val="0"/>
          <w:numId w:val="22"/>
        </w:numPr>
      </w:pPr>
      <w:r>
        <w:t>Schools will be unable to report state test proficiency rates, PIs, district comparisons, effect sizes, or mean growth scores.</w:t>
      </w:r>
    </w:p>
    <w:p w14:paraId="0EB6FC9F" w14:textId="16D6AA9E" w:rsidR="001A6830" w:rsidRDefault="001A6830" w:rsidP="001A6830">
      <w:pPr>
        <w:pStyle w:val="ListParagraph"/>
        <w:numPr>
          <w:ilvl w:val="0"/>
          <w:numId w:val="22"/>
        </w:numPr>
      </w:pPr>
      <w:r>
        <w:t xml:space="preserve">However, </w:t>
      </w:r>
      <w:r>
        <w:rPr>
          <w:rFonts w:ascii="Calibri" w:hAnsi="Calibri" w:cs="Calibri"/>
        </w:rPr>
        <w:t>i</w:t>
      </w:r>
      <w:r w:rsidRPr="0098460C">
        <w:rPr>
          <w:rFonts w:ascii="Calibri" w:hAnsi="Calibri" w:cs="Calibri"/>
        </w:rPr>
        <w:t>n the absence of state test results, schools should report results from internally developed assessments, national norm-referenced tests, and/or any other e</w:t>
      </w:r>
      <w:r>
        <w:rPr>
          <w:rFonts w:ascii="Calibri" w:hAnsi="Calibri" w:cs="Calibri"/>
        </w:rPr>
        <w:t>valuation method below</w:t>
      </w:r>
      <w:r w:rsidRPr="0098460C">
        <w:rPr>
          <w:rFonts w:ascii="Calibri" w:hAnsi="Calibri" w:cs="Calibri"/>
        </w:rPr>
        <w:t xml:space="preserve">.  </w:t>
      </w:r>
      <w:r w:rsidR="00A124ED">
        <w:t>When possible, schools report tabular data aligned to the narrative</w:t>
      </w:r>
      <w:r w:rsidR="00C9499A">
        <w:t>.</w:t>
      </w:r>
    </w:p>
    <w:p w14:paraId="7101910A" w14:textId="77777777" w:rsidR="001A6830" w:rsidRPr="001A6830" w:rsidRDefault="001A6830" w:rsidP="001A6830"/>
    <w:p w14:paraId="017C711A" w14:textId="7B33AD9A" w:rsidR="00056BFE" w:rsidRPr="00DD2508" w:rsidRDefault="00056BFE" w:rsidP="00056BFE">
      <w:pPr>
        <w:pStyle w:val="GoalTitle"/>
      </w:pPr>
      <w:r w:rsidRPr="00DD2508">
        <w:t xml:space="preserve">Goal </w:t>
      </w:r>
      <w:r w:rsidR="007314F3">
        <w:t>2</w:t>
      </w:r>
      <w:r w:rsidRPr="00DD2508">
        <w:t xml:space="preserve">: </w:t>
      </w:r>
      <w:r>
        <w:t>Mathematics</w:t>
      </w:r>
    </w:p>
    <w:p w14:paraId="6CA29F48" w14:textId="77777777" w:rsidR="00874A06" w:rsidRPr="003D00FB" w:rsidRDefault="00874A06" w:rsidP="00874A06">
      <w:pPr>
        <w:pStyle w:val="Heading2"/>
      </w:pPr>
      <w:r w:rsidRPr="003D00FB">
        <w:t>Background</w:t>
      </w:r>
    </w:p>
    <w:p w14:paraId="71E1CCD0" w14:textId="08DE8423" w:rsidR="00874A06" w:rsidRDefault="00874A06" w:rsidP="00874A06">
      <w:pPr>
        <w:rPr>
          <w:rFonts w:ascii="Calibri" w:hAnsi="Calibri"/>
          <w:highlight w:val="lightGray"/>
        </w:rPr>
      </w:pPr>
      <w:r w:rsidRPr="57F71D55">
        <w:rPr>
          <w:rFonts w:ascii="Calibri" w:hAnsi="Calibri"/>
          <w:highlight w:val="lightGray"/>
        </w:rPr>
        <w:t>Provide a brief narrat</w:t>
      </w:r>
      <w:r>
        <w:rPr>
          <w:rFonts w:ascii="Calibri" w:hAnsi="Calibri"/>
          <w:highlight w:val="lightGray"/>
        </w:rPr>
        <w:t xml:space="preserve">ive discussing mathematics </w:t>
      </w:r>
      <w:r w:rsidRPr="57F71D55">
        <w:rPr>
          <w:rFonts w:ascii="Calibri" w:hAnsi="Calibri"/>
          <w:highlight w:val="lightGray"/>
        </w:rPr>
        <w:t>curriculum, instruction, assessment, and professional development at the school in Kindergarten – 8</w:t>
      </w:r>
      <w:r w:rsidRPr="57F71D55">
        <w:rPr>
          <w:rFonts w:ascii="Calibri" w:hAnsi="Calibri"/>
          <w:highlight w:val="lightGray"/>
          <w:vertAlign w:val="superscript"/>
        </w:rPr>
        <w:t>th</w:t>
      </w:r>
      <w:r w:rsidRPr="57F71D55">
        <w:rPr>
          <w:rFonts w:ascii="Calibri" w:hAnsi="Calibri"/>
          <w:highlight w:val="lightGray"/>
        </w:rPr>
        <w:t xml:space="preserve"> grades.  Provide a summary of the important changes </w:t>
      </w:r>
      <w:r>
        <w:rPr>
          <w:rFonts w:ascii="Calibri" w:hAnsi="Calibri"/>
          <w:highlight w:val="lightGray"/>
        </w:rPr>
        <w:t xml:space="preserve">to the mathematics </w:t>
      </w:r>
      <w:r w:rsidRPr="57F71D55">
        <w:rPr>
          <w:rFonts w:ascii="Calibri" w:hAnsi="Calibri"/>
          <w:highlight w:val="lightGray"/>
        </w:rPr>
        <w:t xml:space="preserve">program or staff as a result of the March 2020 transition to remote learning. </w:t>
      </w:r>
    </w:p>
    <w:p w14:paraId="7E7B29DD" w14:textId="77777777" w:rsidR="00874A06" w:rsidRDefault="00874A06" w:rsidP="00874A06">
      <w:pPr>
        <w:pStyle w:val="Heading2"/>
      </w:pPr>
      <w:r w:rsidRPr="7D51821A">
        <w:rPr>
          <w:rFonts w:ascii="Calibri" w:eastAsia="Calibri" w:hAnsi="Calibri" w:cs="Calibri"/>
          <w:bCs w:val="0"/>
          <w:color w:val="365F91" w:themeColor="accent1" w:themeShade="BF"/>
          <w:szCs w:val="28"/>
        </w:rPr>
        <w:lastRenderedPageBreak/>
        <w:t>Method</w:t>
      </w:r>
    </w:p>
    <w:p w14:paraId="56020F7A" w14:textId="7EF32817" w:rsidR="00874A06" w:rsidRDefault="00874A06" w:rsidP="00874A06">
      <w:pPr>
        <w:rPr>
          <w:rFonts w:ascii="Calibri" w:eastAsia="Calibri" w:hAnsi="Calibri" w:cs="Calibri"/>
          <w:szCs w:val="23"/>
          <w:highlight w:val="lightGray"/>
        </w:rPr>
      </w:pPr>
      <w:r w:rsidRPr="7D51821A">
        <w:rPr>
          <w:rFonts w:ascii="Calibri" w:eastAsia="Calibri" w:hAnsi="Calibri" w:cs="Calibri"/>
          <w:szCs w:val="23"/>
          <w:highlight w:val="lightGray"/>
        </w:rPr>
        <w:t xml:space="preserve">Provide narrative discussing how the school assessed and evaluated student achievement in </w:t>
      </w:r>
      <w:r>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during the 2019-20 school year. For example, a school might have administered a national norm-referenced exam, or an internally developed assessment aligned to the New York State standards.</w:t>
      </w:r>
    </w:p>
    <w:p w14:paraId="28188F77" w14:textId="77777777" w:rsidR="00874A06" w:rsidRDefault="00874A06" w:rsidP="00874A06">
      <w:pPr>
        <w:pStyle w:val="Heading2"/>
      </w:pPr>
      <w:r w:rsidRPr="7D51821A">
        <w:rPr>
          <w:rFonts w:ascii="Calibri" w:eastAsia="Calibri" w:hAnsi="Calibri" w:cs="Calibri"/>
          <w:bCs w:val="0"/>
          <w:color w:val="365F91" w:themeColor="accent1" w:themeShade="BF"/>
          <w:szCs w:val="28"/>
        </w:rPr>
        <w:t>Results and evaluation</w:t>
      </w:r>
    </w:p>
    <w:p w14:paraId="5144A165" w14:textId="7DCCBEC3" w:rsidR="00874A06" w:rsidRPr="00684591" w:rsidRDefault="00874A06" w:rsidP="00874A06">
      <w:pPr>
        <w:rPr>
          <w:rFonts w:ascii="Calibri" w:eastAsia="Calibri" w:hAnsi="Calibri" w:cs="Calibri"/>
          <w:szCs w:val="23"/>
          <w:highlight w:val="lightGray"/>
        </w:rPr>
      </w:pPr>
      <w:r w:rsidRPr="00684591">
        <w:rPr>
          <w:rFonts w:ascii="Calibri" w:eastAsia="Calibri" w:hAnsi="Calibri" w:cs="Calibri"/>
          <w:szCs w:val="23"/>
          <w:highlight w:val="lightGray"/>
        </w:rPr>
        <w:t>Brief narrative highlighting results that directly addresses the goal. The narrative may include, for example, discussion of by how much the school exceeded or fell short of internal targets, as well as notable performance in specific grades and populations</w:t>
      </w:r>
      <w:r w:rsidRPr="00A124ED">
        <w:rPr>
          <w:rFonts w:ascii="Calibri" w:eastAsia="Calibri" w:hAnsi="Calibri" w:cs="Calibri"/>
          <w:szCs w:val="23"/>
          <w:highlight w:val="lightGray"/>
        </w:rPr>
        <w:t xml:space="preserve">.  </w:t>
      </w:r>
      <w:r w:rsidR="00A124ED" w:rsidRPr="00A124ED">
        <w:rPr>
          <w:highlight w:val="lightGray"/>
        </w:rPr>
        <w:t xml:space="preserve">When possible, schools should provide evidence of absolute and comparative achievement as well as student growth.  If students completed norm-referenced exams this year, schools may use those data as a basis for describing absolute, comparative, and growth performance as analyzed and described by the exam publisher.  For example, NWEA MAP RIT score analysis can describe the extent students performed on grade level in the context of NWEA’s national sample, the normal curve equivalent, if available, can describe how students performed in comparison to their peers, and RIT growth scores can provide a basis for determining within year or year over year growth.  </w:t>
      </w:r>
      <w:r w:rsidRPr="00A124ED">
        <w:rPr>
          <w:rFonts w:ascii="Calibri" w:eastAsia="Calibri" w:hAnsi="Calibri" w:cs="Calibri"/>
          <w:szCs w:val="23"/>
          <w:highlight w:val="lightGray"/>
        </w:rPr>
        <w:t>Also</w:t>
      </w:r>
      <w:r w:rsidRPr="00684591">
        <w:rPr>
          <w:rFonts w:ascii="Calibri" w:eastAsia="Calibri" w:hAnsi="Calibri" w:cs="Calibri"/>
          <w:szCs w:val="23"/>
          <w:highlight w:val="lightGray"/>
        </w:rPr>
        <w:t>, use this section to explain the results in the context of the school program, attributing the results to effective practices or problem areas.</w:t>
      </w:r>
    </w:p>
    <w:p w14:paraId="50F07F60" w14:textId="77777777" w:rsidR="00874A06" w:rsidRDefault="00874A06" w:rsidP="00874A06">
      <w:r w:rsidRPr="7D51821A">
        <w:rPr>
          <w:rFonts w:ascii="Calibri" w:eastAsia="Calibri" w:hAnsi="Calibri" w:cs="Calibri"/>
          <w:szCs w:val="23"/>
        </w:rPr>
        <w:t xml:space="preserve"> </w:t>
      </w:r>
    </w:p>
    <w:p w14:paraId="35535DFE" w14:textId="77777777" w:rsidR="00874A06" w:rsidRDefault="00874A06" w:rsidP="00874A06">
      <w:pPr>
        <w:pStyle w:val="Heading2"/>
      </w:pPr>
      <w:r w:rsidRPr="7D51821A">
        <w:rPr>
          <w:rFonts w:ascii="Calibri" w:eastAsia="Calibri" w:hAnsi="Calibri" w:cs="Calibri"/>
          <w:bCs w:val="0"/>
          <w:color w:val="365F91" w:themeColor="accent1" w:themeShade="BF"/>
          <w:szCs w:val="28"/>
        </w:rPr>
        <w:t>Additional Evidence</w:t>
      </w:r>
    </w:p>
    <w:p w14:paraId="5A49A420" w14:textId="77777777" w:rsidR="00874A06" w:rsidRPr="00874A06" w:rsidRDefault="00874A06" w:rsidP="00874A06">
      <w:pPr>
        <w:rPr>
          <w:rFonts w:ascii="Calibri" w:eastAsia="Calibri" w:hAnsi="Calibri" w:cs="Calibri"/>
          <w:szCs w:val="23"/>
          <w:highlight w:val="lightGray"/>
        </w:rPr>
      </w:pPr>
      <w:r w:rsidRPr="00874A06">
        <w:rPr>
          <w:rFonts w:ascii="Calibri" w:eastAsia="Calibri" w:hAnsi="Calibri" w:cs="Calibri"/>
          <w:szCs w:val="23"/>
          <w:highlight w:val="lightGray"/>
        </w:rPr>
        <w:t>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w:t>
      </w:r>
      <w:r w:rsidRPr="00874A06">
        <w:rPr>
          <w:rFonts w:ascii="Calibri" w:eastAsia="Calibri" w:hAnsi="Calibri" w:cs="Calibri"/>
          <w:szCs w:val="23"/>
        </w:rPr>
        <w:t xml:space="preserve">  </w:t>
      </w:r>
    </w:p>
    <w:p w14:paraId="42AC049C" w14:textId="77777777" w:rsidR="00874A06" w:rsidRDefault="00874A06" w:rsidP="00056BFE">
      <w:pPr>
        <w:rPr>
          <w:rFonts w:ascii="Calibri" w:hAnsi="Calibri"/>
          <w:b/>
          <w:color w:val="000000"/>
          <w:szCs w:val="23"/>
          <w:u w:val="single"/>
        </w:rPr>
      </w:pPr>
    </w:p>
    <w:p w14:paraId="4DAB213B" w14:textId="455400B5" w:rsidR="00056BFE" w:rsidRDefault="00056BFE" w:rsidP="00056BFE">
      <w:pPr>
        <w:rPr>
          <w:rFonts w:ascii="Calibri" w:hAnsi="Calibri"/>
          <w:b/>
          <w:color w:val="000000"/>
          <w:szCs w:val="23"/>
          <w:u w:val="single"/>
        </w:rPr>
      </w:pPr>
      <w:r>
        <w:rPr>
          <w:rFonts w:ascii="Calibri" w:hAnsi="Calibri"/>
          <w:b/>
          <w:noProof/>
          <w:color w:val="000000"/>
          <w:szCs w:val="23"/>
        </w:rPr>
        <mc:AlternateContent>
          <mc:Choice Requires="wps">
            <w:drawing>
              <wp:anchor distT="0" distB="0" distL="114300" distR="114300" simplePos="0" relativeHeight="251661312" behindDoc="0" locked="0" layoutInCell="1" allowOverlap="1" wp14:anchorId="762F582C" wp14:editId="11567FEE">
                <wp:simplePos x="0" y="0"/>
                <wp:positionH relativeFrom="column">
                  <wp:posOffset>97155</wp:posOffset>
                </wp:positionH>
                <wp:positionV relativeFrom="paragraph">
                  <wp:posOffset>180975</wp:posOffset>
                </wp:positionV>
                <wp:extent cx="6057900" cy="2278380"/>
                <wp:effectExtent l="11430" t="762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78380"/>
                        </a:xfrm>
                        <a:prstGeom prst="rect">
                          <a:avLst/>
                        </a:prstGeom>
                        <a:solidFill>
                          <a:srgbClr val="FFFFFF"/>
                        </a:solidFill>
                        <a:ln w="9525">
                          <a:solidFill>
                            <a:srgbClr val="000000"/>
                          </a:solidFill>
                          <a:miter lim="800000"/>
                          <a:headEnd/>
                          <a:tailEnd/>
                        </a:ln>
                      </wps:spPr>
                      <wps:txbx>
                        <w:txbxContent>
                          <w:p w14:paraId="3AE5B65A" w14:textId="77777777" w:rsidR="00CA67FF" w:rsidRDefault="00CA67FF" w:rsidP="00056BFE">
                            <w:pPr>
                              <w:rPr>
                                <w:b/>
                                <w:bCs/>
                                <w:iCs/>
                                <w:szCs w:val="23"/>
                              </w:rPr>
                            </w:pPr>
                            <w:r>
                              <w:rPr>
                                <w:b/>
                                <w:bCs/>
                                <w:iCs/>
                                <w:szCs w:val="23"/>
                              </w:rPr>
                              <w:t xml:space="preserve"> </w:t>
                            </w:r>
                          </w:p>
                          <w:p w14:paraId="19916002" w14:textId="32C7304C" w:rsidR="00CA67FF" w:rsidRPr="00365D1A" w:rsidRDefault="00CA67FF" w:rsidP="00056BFE">
                            <w:pPr>
                              <w:pStyle w:val="MeasureTitle"/>
                            </w:pPr>
                            <w:r w:rsidRPr="00365D1A">
                              <w:t xml:space="preserve">Goal </w:t>
                            </w:r>
                            <w:r w:rsidR="007314F3">
                              <w:t>2</w:t>
                            </w:r>
                            <w:r w:rsidRPr="00365D1A">
                              <w:t>: Optional Measure</w:t>
                            </w:r>
                          </w:p>
                          <w:sdt>
                            <w:sdtPr>
                              <w:id w:val="-1473672839"/>
                              <w:placeholder>
                                <w:docPart w:val="75B9F961CDA943EA84740776DE9972B6"/>
                              </w:placeholder>
                            </w:sdtPr>
                            <w:sdtEndPr/>
                            <w:sdtContent>
                              <w:p w14:paraId="791CE0E0" w14:textId="77777777" w:rsidR="00CA67FF" w:rsidRPr="00365D1A" w:rsidRDefault="00CA67FF" w:rsidP="00056BFE">
                                <w:pPr>
                                  <w:pStyle w:val="MeasureText"/>
                                  <w:rPr>
                                    <w:i/>
                                  </w:rPr>
                                </w:pPr>
                                <w:r>
                                  <w:t>[</w:t>
                                </w:r>
                                <w:r w:rsidRPr="00C647FF">
                                  <w:t>Include additional measures that are part of the Accountability Plan.</w:t>
                                </w:r>
                                <w:r>
                                  <w:t>]</w:t>
                                </w:r>
                              </w:p>
                            </w:sdtContent>
                          </w:sdt>
                          <w:p w14:paraId="63EBDB66" w14:textId="77777777" w:rsidR="00CA67FF" w:rsidRPr="00365D1A" w:rsidRDefault="00CA67FF" w:rsidP="00056BFE">
                            <w:pPr>
                              <w:pStyle w:val="Heading2"/>
                            </w:pPr>
                            <w:r w:rsidRPr="00365D1A">
                              <w:t>Method</w:t>
                            </w:r>
                            <w:r>
                              <w:t>:</w:t>
                            </w:r>
                          </w:p>
                          <w:p w14:paraId="1B73EE50" w14:textId="4AB672AA" w:rsidR="00CA67FF" w:rsidRPr="00365D1A" w:rsidRDefault="00CA67FF" w:rsidP="00056BFE">
                            <w:pPr>
                              <w:pStyle w:val="Heading2"/>
                            </w:pPr>
                            <w:r w:rsidRPr="00365D1A">
                              <w:t>Results</w:t>
                            </w:r>
                            <w:r>
                              <w:t xml:space="preserve"> and </w:t>
                            </w:r>
                            <w:r w:rsidRPr="00365D1A">
                              <w:t>Evaluation</w:t>
                            </w:r>
                            <w:r>
                              <w:t>:</w:t>
                            </w:r>
                          </w:p>
                          <w:p w14:paraId="498A415D" w14:textId="77777777" w:rsidR="00CA67FF" w:rsidRPr="00365D1A" w:rsidRDefault="00CA67FF"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2F582C" id="Text Box 4" o:spid="_x0000_s1027" type="#_x0000_t202" style="position:absolute;margin-left:7.65pt;margin-top:14.25pt;width:477pt;height:17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">
                <v:textbox style="mso-fit-shape-to-text:t">
                  <w:txbxContent>
                    <w:p w14:paraId="3AE5B65A" w14:textId="77777777" w:rsidR="00CA67FF" w:rsidRDefault="00CA67FF" w:rsidP="00056BFE">
                      <w:pPr>
                        <w:rPr>
                          <w:b/>
                          <w:bCs/>
                          <w:iCs/>
                          <w:szCs w:val="23"/>
                        </w:rPr>
                      </w:pPr>
                      <w:r>
                        <w:rPr>
                          <w:b/>
                          <w:bCs/>
                          <w:iCs/>
                          <w:szCs w:val="23"/>
                        </w:rPr>
                        <w:t xml:space="preserve"> </w:t>
                      </w:r>
                    </w:p>
                    <w:p w14:paraId="19916002" w14:textId="32C7304C" w:rsidR="00CA67FF" w:rsidRPr="00365D1A" w:rsidRDefault="00CA67FF" w:rsidP="00056BFE">
                      <w:pPr>
                        <w:pStyle w:val="MeasureTitle"/>
                      </w:pPr>
                      <w:r w:rsidRPr="00365D1A">
                        <w:t xml:space="preserve">Goal </w:t>
                      </w:r>
                      <w:r w:rsidR="007314F3">
                        <w:t>2</w:t>
                      </w:r>
                      <w:r w:rsidRPr="00365D1A">
                        <w:t>: Optional Measure</w:t>
                      </w:r>
                    </w:p>
                    <w:sdt>
                      <w:sdtPr>
                        <w:id w:val="-1473672839"/>
                        <w:placeholder>
                          <w:docPart w:val="75B9F961CDA943EA84740776DE9972B6"/>
                        </w:placeholder>
                      </w:sdtPr>
                      <w:sdtContent>
                        <w:p w14:paraId="791CE0E0" w14:textId="77777777" w:rsidR="00CA67FF" w:rsidRPr="00365D1A" w:rsidRDefault="00CA67FF" w:rsidP="00056BFE">
                          <w:pPr>
                            <w:pStyle w:val="MeasureText"/>
                            <w:rPr>
                              <w:i/>
                            </w:rPr>
                          </w:pPr>
                          <w:r>
                            <w:t>[</w:t>
                          </w:r>
                          <w:r w:rsidRPr="00C647FF">
                            <w:t>Include additional measures that are part of the Accountability Plan.</w:t>
                          </w:r>
                          <w:r>
                            <w:t>]</w:t>
                          </w:r>
                        </w:p>
                      </w:sdtContent>
                    </w:sdt>
                    <w:p w14:paraId="63EBDB66" w14:textId="77777777" w:rsidR="00CA67FF" w:rsidRPr="00365D1A" w:rsidRDefault="00CA67FF" w:rsidP="00056BFE">
                      <w:pPr>
                        <w:pStyle w:val="Heading2"/>
                      </w:pPr>
                      <w:r w:rsidRPr="00365D1A">
                        <w:t>Method</w:t>
                      </w:r>
                      <w:r>
                        <w:t>:</w:t>
                      </w:r>
                    </w:p>
                    <w:p w14:paraId="1B73EE50" w14:textId="4AB672AA" w:rsidR="00CA67FF" w:rsidRPr="00365D1A" w:rsidRDefault="00CA67FF" w:rsidP="00056BFE">
                      <w:pPr>
                        <w:pStyle w:val="Heading2"/>
                      </w:pPr>
                      <w:r w:rsidRPr="00365D1A">
                        <w:t>Results</w:t>
                      </w:r>
                      <w:r>
                        <w:t xml:space="preserve"> and </w:t>
                      </w:r>
                      <w:r w:rsidRPr="00365D1A">
                        <w:t>Evaluation</w:t>
                      </w:r>
                      <w:r>
                        <w:t>:</w:t>
                      </w:r>
                    </w:p>
                    <w:p w14:paraId="498A415D" w14:textId="77777777" w:rsidR="00CA67FF" w:rsidRPr="00365D1A" w:rsidRDefault="00CA67FF" w:rsidP="00056BFE">
                      <w:pPr>
                        <w:pStyle w:val="Heading2"/>
                        <w:rPr>
                          <w:color w:val="000000"/>
                        </w:rPr>
                      </w:pPr>
                      <w:r w:rsidRPr="00365D1A">
                        <w:t>Additional Evidence</w:t>
                      </w:r>
                      <w:r>
                        <w:t>:</w:t>
                      </w:r>
                    </w:p>
                  </w:txbxContent>
                </v:textbox>
                <w10:wrap type="square"/>
              </v:shape>
            </w:pict>
          </mc:Fallback>
        </mc:AlternateContent>
      </w:r>
    </w:p>
    <w:p w14:paraId="3926B2FE" w14:textId="607B9EAC" w:rsidR="00056BFE" w:rsidRPr="00977126" w:rsidRDefault="00056BFE" w:rsidP="00056BFE">
      <w:pPr>
        <w:pStyle w:val="Heading2"/>
      </w:pPr>
      <w:r w:rsidRPr="00977126">
        <w:lastRenderedPageBreak/>
        <w:t xml:space="preserve">Summary of the </w:t>
      </w:r>
      <w:r w:rsidR="00874A06">
        <w:t xml:space="preserve">Elementary </w:t>
      </w:r>
      <w:r>
        <w:t>Mathematics</w:t>
      </w:r>
      <w:r w:rsidRPr="00977126">
        <w:t xml:space="preserve"> Goal</w:t>
      </w:r>
    </w:p>
    <w:p w14:paraId="022F4DF0" w14:textId="4BDAD658" w:rsidR="00056BFE" w:rsidRPr="002B4E45" w:rsidRDefault="00056BFE" w:rsidP="00056BFE">
      <w:r w:rsidRPr="00E050DA">
        <w:rPr>
          <w:highlight w:val="lightGray"/>
        </w:rPr>
        <w:t>P</w:t>
      </w:r>
      <w:r w:rsidR="00874A06">
        <w:rPr>
          <w:highlight w:val="lightGray"/>
        </w:rPr>
        <w:t>resent a narrative providing</w:t>
      </w:r>
      <w:r w:rsidRPr="00E050DA">
        <w:rPr>
          <w:highlight w:val="lightGray"/>
        </w:rPr>
        <w:t xml:space="preserve"> an overall discussion of its attainment of this Accountability Plan goal.</w:t>
      </w:r>
    </w:p>
    <w:p w14:paraId="6BCD93DA" w14:textId="77777777" w:rsidR="00056BFE" w:rsidRPr="007610B2" w:rsidRDefault="00056BFE" w:rsidP="00056BFE">
      <w:pPr>
        <w:pStyle w:val="Heading2"/>
      </w:pPr>
      <w:r w:rsidRPr="007610B2">
        <w:t>Action Plan</w:t>
      </w:r>
    </w:p>
    <w:p w14:paraId="55EB5F6C" w14:textId="300092DB" w:rsidR="00056BFE" w:rsidRDefault="00056BFE" w:rsidP="00056BFE">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3C67FAA6" w14:textId="70B98607" w:rsidR="00056BFE" w:rsidRDefault="00EB48F9" w:rsidP="00056BFE">
      <w:pPr>
        <w:pStyle w:val="Heading1"/>
      </w:pPr>
      <w:r>
        <w:t xml:space="preserve">GOAL </w:t>
      </w:r>
      <w:r w:rsidR="005A4D57">
        <w:t>3</w:t>
      </w:r>
      <w:r>
        <w:t xml:space="preserve">: </w:t>
      </w:r>
      <w:r w:rsidR="00D93F35">
        <w:t>SCIENCE</w:t>
      </w:r>
      <w:r w:rsidR="00017C0D">
        <w:t xml:space="preserve"> </w:t>
      </w:r>
      <w:bookmarkEnd w:id="2"/>
    </w:p>
    <w:p w14:paraId="778BB8BC" w14:textId="1D5768D1" w:rsidR="006C26DE" w:rsidRDefault="006C26DE" w:rsidP="00525629">
      <w:pPr>
        <w:pStyle w:val="Heading2"/>
      </w:pPr>
      <w:r>
        <w:t>Elementary Science</w:t>
      </w:r>
    </w:p>
    <w:p w14:paraId="7776B8CE" w14:textId="721A5715" w:rsidR="001A6830" w:rsidRDefault="001A6830" w:rsidP="001A6830">
      <w:r>
        <w:t>Summary of changes to the Elementary Science Goal due to the Covid-19 school closure:</w:t>
      </w:r>
    </w:p>
    <w:p w14:paraId="209CA582" w14:textId="60143C6D" w:rsidR="001A6830" w:rsidRDefault="001A6830" w:rsidP="001A6830">
      <w:pPr>
        <w:pStyle w:val="ListParagraph"/>
        <w:numPr>
          <w:ilvl w:val="0"/>
          <w:numId w:val="22"/>
        </w:numPr>
      </w:pPr>
      <w:r>
        <w:t>Schools will be unable to report state test proficiency rates or a district comparison.</w:t>
      </w:r>
    </w:p>
    <w:p w14:paraId="34862AA5" w14:textId="62C28F26" w:rsidR="001A6830" w:rsidRDefault="001A6830" w:rsidP="001A6830">
      <w:pPr>
        <w:pStyle w:val="ListParagraph"/>
        <w:numPr>
          <w:ilvl w:val="0"/>
          <w:numId w:val="22"/>
        </w:numPr>
      </w:pPr>
      <w:r>
        <w:t xml:space="preserve">However, </w:t>
      </w:r>
      <w:r>
        <w:rPr>
          <w:rFonts w:ascii="Calibri" w:hAnsi="Calibri" w:cs="Calibri"/>
        </w:rPr>
        <w:t>i</w:t>
      </w:r>
      <w:r w:rsidRPr="0098460C">
        <w:rPr>
          <w:rFonts w:ascii="Calibri" w:hAnsi="Calibri" w:cs="Calibri"/>
        </w:rPr>
        <w:t>n the absence of state test results, schools should report results from internally developed assessments, national norm-referenced tests, and/or any other e</w:t>
      </w:r>
      <w:r>
        <w:rPr>
          <w:rFonts w:ascii="Calibri" w:hAnsi="Calibri" w:cs="Calibri"/>
        </w:rPr>
        <w:t>valuation method below</w:t>
      </w:r>
      <w:r w:rsidRPr="0098460C">
        <w:rPr>
          <w:rFonts w:ascii="Calibri" w:hAnsi="Calibri" w:cs="Calibri"/>
        </w:rPr>
        <w:t xml:space="preserve">.  </w:t>
      </w:r>
      <w:r w:rsidR="00A124ED">
        <w:t>When possible, schools report tabular data aligned to the narrative</w:t>
      </w:r>
      <w:r w:rsidR="00C9499A">
        <w:t>.</w:t>
      </w:r>
    </w:p>
    <w:p w14:paraId="22AB30C0" w14:textId="77777777" w:rsidR="001A6830" w:rsidRPr="001A6830" w:rsidRDefault="001A6830" w:rsidP="001A6830"/>
    <w:p w14:paraId="7C079522" w14:textId="74E456DE" w:rsidR="00056BFE" w:rsidRPr="00DD2508" w:rsidRDefault="005A4D57" w:rsidP="00056BFE">
      <w:pPr>
        <w:pStyle w:val="GoalTitle"/>
      </w:pPr>
      <w:r>
        <w:t>Goal 3</w:t>
      </w:r>
      <w:r w:rsidR="00056BFE" w:rsidRPr="00DD2508">
        <w:t>: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145A5B0C" w14:textId="77777777" w:rsidR="00D40D26" w:rsidRPr="00DD2B8A" w:rsidRDefault="00D40D26" w:rsidP="00D40D26">
      <w:pPr>
        <w:pStyle w:val="Heading2"/>
      </w:pPr>
      <w:r w:rsidRPr="003D00FB">
        <w:t>Background</w:t>
      </w:r>
    </w:p>
    <w:p w14:paraId="696388C4" w14:textId="1199C710" w:rsidR="00D40D26" w:rsidRPr="00C9499A" w:rsidRDefault="00D40D26" w:rsidP="00D40D26">
      <w:pPr>
        <w:rPr>
          <w:rFonts w:ascii="Calibri" w:hAnsi="Calibri"/>
          <w:highlight w:val="lightGray"/>
        </w:rPr>
      </w:pPr>
      <w:r w:rsidRPr="00F5044A">
        <w:rPr>
          <w:rFonts w:ascii="Calibri" w:hAnsi="Calibri"/>
          <w:szCs w:val="23"/>
          <w:highlight w:val="lightGray"/>
        </w:rPr>
        <w:t>Provide a brief narrat</w:t>
      </w:r>
      <w:r>
        <w:rPr>
          <w:rFonts w:ascii="Calibri" w:hAnsi="Calibri"/>
          <w:szCs w:val="23"/>
          <w:highlight w:val="lightGray"/>
        </w:rPr>
        <w:t xml:space="preserve">ive discussing science </w:t>
      </w:r>
      <w:r w:rsidRPr="00F5044A">
        <w:rPr>
          <w:rFonts w:ascii="Calibri" w:hAnsi="Calibri"/>
          <w:szCs w:val="23"/>
          <w:highlight w:val="lightGray"/>
        </w:rPr>
        <w:t>curriculum, instruction, assessment</w:t>
      </w:r>
      <w:r>
        <w:rPr>
          <w:rFonts w:ascii="Calibri" w:hAnsi="Calibri"/>
          <w:szCs w:val="23"/>
          <w:highlight w:val="lightGray"/>
        </w:rPr>
        <w:t>,</w:t>
      </w:r>
      <w:r w:rsidRPr="00F5044A">
        <w:rPr>
          <w:rFonts w:ascii="Calibri" w:hAnsi="Calibri"/>
          <w:szCs w:val="23"/>
          <w:highlight w:val="lightGray"/>
        </w:rPr>
        <w:t xml:space="preserve"> and professional development at the school and any important </w:t>
      </w:r>
      <w:r w:rsidR="007858A6">
        <w:rPr>
          <w:rFonts w:ascii="Calibri" w:hAnsi="Calibri"/>
          <w:szCs w:val="23"/>
          <w:highlight w:val="lightGray"/>
        </w:rPr>
        <w:t xml:space="preserve">changes to the science </w:t>
      </w:r>
      <w:r w:rsidRPr="00F5044A">
        <w:rPr>
          <w:rFonts w:ascii="Calibri" w:hAnsi="Calibri"/>
          <w:szCs w:val="23"/>
          <w:highlight w:val="lightGray"/>
        </w:rPr>
        <w:t>program or staff prior to or during the 201</w:t>
      </w:r>
      <w:r w:rsidR="007858A6">
        <w:rPr>
          <w:rFonts w:ascii="Calibri" w:hAnsi="Calibri"/>
          <w:szCs w:val="23"/>
          <w:highlight w:val="lightGray"/>
        </w:rPr>
        <w:t>9-20</w:t>
      </w:r>
      <w:r w:rsidRPr="00F5044A">
        <w:rPr>
          <w:rFonts w:ascii="Calibri" w:hAnsi="Calibri"/>
          <w:szCs w:val="23"/>
          <w:highlight w:val="lightGray"/>
        </w:rPr>
        <w:t xml:space="preserve"> school year.</w:t>
      </w:r>
      <w:r w:rsidR="00C9499A">
        <w:rPr>
          <w:rFonts w:ascii="Calibri" w:hAnsi="Calibri"/>
          <w:szCs w:val="23"/>
          <w:highlight w:val="lightGray"/>
        </w:rPr>
        <w:t xml:space="preserve"> </w:t>
      </w:r>
      <w:r w:rsidR="00C9499A" w:rsidRPr="00C9499A">
        <w:rPr>
          <w:rFonts w:ascii="Calibri" w:hAnsi="Calibri"/>
          <w:highlight w:val="lightGray"/>
        </w:rPr>
        <w:t xml:space="preserve"> </w:t>
      </w:r>
      <w:r w:rsidR="00C9499A" w:rsidRPr="57F71D55">
        <w:rPr>
          <w:rFonts w:ascii="Calibri" w:hAnsi="Calibri"/>
          <w:highlight w:val="lightGray"/>
        </w:rPr>
        <w:t xml:space="preserve">Provide a summary of the important changes </w:t>
      </w:r>
      <w:r w:rsidR="00C9499A">
        <w:rPr>
          <w:rFonts w:ascii="Calibri" w:hAnsi="Calibri"/>
          <w:highlight w:val="lightGray"/>
        </w:rPr>
        <w:t xml:space="preserve">to the </w:t>
      </w:r>
      <w:r w:rsidR="00C9499A">
        <w:rPr>
          <w:rFonts w:ascii="Calibri" w:hAnsi="Calibri"/>
          <w:highlight w:val="lightGray"/>
        </w:rPr>
        <w:t>science</w:t>
      </w:r>
      <w:r w:rsidR="00C9499A">
        <w:rPr>
          <w:rFonts w:ascii="Calibri" w:hAnsi="Calibri"/>
          <w:highlight w:val="lightGray"/>
        </w:rPr>
        <w:t xml:space="preserve"> </w:t>
      </w:r>
      <w:r w:rsidR="00C9499A" w:rsidRPr="57F71D55">
        <w:rPr>
          <w:rFonts w:ascii="Calibri" w:hAnsi="Calibri"/>
          <w:highlight w:val="lightGray"/>
        </w:rPr>
        <w:t xml:space="preserve">program or staff as a result of the March 2020 transition to remote learning. </w:t>
      </w:r>
    </w:p>
    <w:p w14:paraId="2A82A3E4" w14:textId="77777777" w:rsidR="00D40D26" w:rsidRPr="00317100" w:rsidRDefault="00D40D26" w:rsidP="00D40D26">
      <w:pPr>
        <w:rPr>
          <w:rFonts w:ascii="Calibri" w:hAnsi="Calibri"/>
          <w:szCs w:val="23"/>
        </w:rPr>
      </w:pPr>
    </w:p>
    <w:p w14:paraId="70D62FC0" w14:textId="77777777" w:rsidR="00D40D26" w:rsidRPr="00DD2508" w:rsidRDefault="00D40D26" w:rsidP="00D40D26">
      <w:pPr>
        <w:pStyle w:val="Heading2"/>
      </w:pPr>
      <w:r w:rsidRPr="00DD2508">
        <w:t>Method</w:t>
      </w:r>
    </w:p>
    <w:p w14:paraId="63F2D55B" w14:textId="47A51D77" w:rsidR="00D40D26" w:rsidRDefault="00D40D26" w:rsidP="00D40D26">
      <w:pPr>
        <w:rPr>
          <w:rFonts w:ascii="Calibri" w:hAnsi="Calibri"/>
          <w:szCs w:val="23"/>
        </w:rPr>
      </w:pPr>
      <w:r w:rsidRPr="00460A8A">
        <w:rPr>
          <w:highlight w:val="lightGray"/>
        </w:rPr>
        <w:t xml:space="preserve">Provide narrative discussing how the school assessed and evaluated student achievement in </w:t>
      </w:r>
      <w:r>
        <w:rPr>
          <w:highlight w:val="lightGray"/>
        </w:rPr>
        <w:t>science</w:t>
      </w:r>
      <w:r w:rsidR="00F360EF">
        <w:rPr>
          <w:highlight w:val="lightGray"/>
        </w:rPr>
        <w:t xml:space="preserve"> during the 2019-20</w:t>
      </w:r>
      <w:r w:rsidRPr="00460A8A">
        <w:rPr>
          <w:highlight w:val="lightGray"/>
        </w:rPr>
        <w:t xml:space="preserve"> scho</w:t>
      </w:r>
      <w:r w:rsidR="00F360EF">
        <w:rPr>
          <w:highlight w:val="lightGray"/>
        </w:rPr>
        <w:t>ol year. For example, the</w:t>
      </w:r>
      <w:r w:rsidRPr="00454BD5">
        <w:rPr>
          <w:highlight w:val="lightGray"/>
        </w:rPr>
        <w:t xml:space="preserve"> school mig</w:t>
      </w:r>
      <w:r w:rsidR="00F360EF">
        <w:rPr>
          <w:highlight w:val="lightGray"/>
        </w:rPr>
        <w:t>ht have administered an internally developed</w:t>
      </w:r>
      <w:r w:rsidRPr="00454BD5">
        <w:rPr>
          <w:highlight w:val="lightGray"/>
        </w:rPr>
        <w:t xml:space="preserve"> exam</w:t>
      </w:r>
      <w:r w:rsidR="00F360EF">
        <w:rPr>
          <w:highlight w:val="lightGray"/>
        </w:rPr>
        <w:t xml:space="preserve"> aligned to state standards</w:t>
      </w:r>
      <w:r w:rsidRPr="00454BD5">
        <w:rPr>
          <w:highlight w:val="lightGray"/>
        </w:rPr>
        <w:t>.</w:t>
      </w:r>
      <w:r>
        <w:t xml:space="preserve"> </w:t>
      </w:r>
    </w:p>
    <w:p w14:paraId="75EFE098" w14:textId="77777777" w:rsidR="00D40D26" w:rsidRDefault="00D40D26" w:rsidP="00D40D26">
      <w:pPr>
        <w:rPr>
          <w:rFonts w:ascii="Calibri" w:hAnsi="Calibri"/>
          <w:szCs w:val="23"/>
        </w:rPr>
      </w:pPr>
    </w:p>
    <w:p w14:paraId="0E880D93" w14:textId="77777777" w:rsidR="00D40D26" w:rsidRPr="00DD2508" w:rsidRDefault="00D40D26" w:rsidP="00D40D26">
      <w:pPr>
        <w:pStyle w:val="Heading2"/>
      </w:pPr>
      <w:r w:rsidRPr="00DD2508">
        <w:t>Results</w:t>
      </w:r>
      <w:r>
        <w:t xml:space="preserve"> and evaluation</w:t>
      </w:r>
    </w:p>
    <w:p w14:paraId="147D78AD" w14:textId="123C51A4" w:rsidR="00D40D26" w:rsidRPr="00D17F56" w:rsidRDefault="00D40D26" w:rsidP="00D40D26">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w:t>
      </w:r>
      <w:r w:rsidRPr="00A124ED">
        <w:rPr>
          <w:rFonts w:ascii="Calibri" w:hAnsi="Calibri"/>
          <w:szCs w:val="23"/>
          <w:highlight w:val="lightGray"/>
        </w:rPr>
        <w:t xml:space="preserve">. </w:t>
      </w:r>
      <w:r w:rsidR="00A124ED" w:rsidRPr="00A124ED">
        <w:rPr>
          <w:highlight w:val="lightGray"/>
        </w:rPr>
        <w:t xml:space="preserve">When possible, schools should provide </w:t>
      </w:r>
      <w:r w:rsidR="00A124ED" w:rsidRPr="00A124ED">
        <w:rPr>
          <w:highlight w:val="lightGray"/>
        </w:rPr>
        <w:lastRenderedPageBreak/>
        <w:t xml:space="preserve">evidence of absolute and comparative achievement as well as student growth.  If students completed norm-referenced exams this year, schools may use those data as a basis for describing absolute, comparative, and growth performance as analyzed and described by the exam publisher.  For example, NWEA MAP RIT score analysis can describe the extent students performed on grade level in the context of NWEA’s national sample, the normal curve equivalent, if available, can describe how students performed in comparison to their peers, and RIT growth scores can provide a basis for determining within year or year over year growth.  </w:t>
      </w:r>
      <w:r w:rsidRPr="00A124ED">
        <w:rPr>
          <w:rFonts w:ascii="Calibri" w:hAnsi="Calibri"/>
          <w:szCs w:val="23"/>
          <w:highlight w:val="lightGray"/>
        </w:rPr>
        <w:t xml:space="preserve"> Also</w:t>
      </w:r>
      <w:r w:rsidRPr="00F5044A">
        <w:rPr>
          <w:rFonts w:ascii="Calibri" w:hAnsi="Calibri"/>
          <w:szCs w:val="23"/>
          <w:highlight w:val="lightGray"/>
        </w:rPr>
        <w:t>, use this section to explain the results in the context of the school program, attributing the results to effective practices or problem areas.</w:t>
      </w:r>
    </w:p>
    <w:p w14:paraId="2C8B4823" w14:textId="77777777" w:rsidR="00D40D26" w:rsidRPr="00DD2508" w:rsidRDefault="00D40D26" w:rsidP="00D40D26">
      <w:pPr>
        <w:rPr>
          <w:rFonts w:ascii="Calibri" w:hAnsi="Calibri"/>
          <w:szCs w:val="23"/>
        </w:rPr>
      </w:pPr>
    </w:p>
    <w:p w14:paraId="765B1E89" w14:textId="77777777" w:rsidR="00D40D26" w:rsidRPr="00D17F56" w:rsidRDefault="00D40D26" w:rsidP="00D40D26">
      <w:pPr>
        <w:pStyle w:val="Heading2"/>
      </w:pPr>
      <w:r w:rsidRPr="00D17F56">
        <w:t>Additional Evidence</w:t>
      </w:r>
    </w:p>
    <w:p w14:paraId="20AF53F9" w14:textId="04233421" w:rsidR="00D40D26" w:rsidRPr="00D17F56" w:rsidRDefault="00D40D26" w:rsidP="00D40D26">
      <w:r w:rsidRPr="00F5044A">
        <w:rPr>
          <w:highlight w:val="lightGray"/>
        </w:rPr>
        <w:t xml:space="preserve">Narrative discussing year-to-year trends during the current Accountability Period.  This discussion shows how the school is making progress towards, or maintaining, a high level of performance.  The school can use a supplemental table for this section on performance disaggregated by number of years in the school.  </w:t>
      </w:r>
    </w:p>
    <w:p w14:paraId="58EBE3B7" w14:textId="77777777" w:rsidR="00056BFE" w:rsidRPr="003E63E0" w:rsidRDefault="00056BFE" w:rsidP="00056BFE">
      <w:pPr>
        <w:rPr>
          <w:rFonts w:ascii="Calibri" w:hAnsi="Calibri"/>
          <w:b/>
          <w:color w:val="000000"/>
          <w:sz w:val="16"/>
          <w:szCs w:val="16"/>
          <w:u w:val="single"/>
        </w:rPr>
      </w:pPr>
      <w:r>
        <w:rPr>
          <w:rFonts w:ascii="Calibri" w:hAnsi="Calibri"/>
          <w:b/>
          <w:noProof/>
          <w:color w:val="000000"/>
          <w:szCs w:val="23"/>
        </w:rPr>
        <mc:AlternateContent>
          <mc:Choice Requires="wps">
            <w:drawing>
              <wp:anchor distT="0" distB="0" distL="114300" distR="114300" simplePos="0" relativeHeight="251660288" behindDoc="0" locked="0" layoutInCell="1" allowOverlap="1" wp14:anchorId="75F06451" wp14:editId="22456739">
                <wp:simplePos x="0" y="0"/>
                <wp:positionH relativeFrom="column">
                  <wp:posOffset>97155</wp:posOffset>
                </wp:positionH>
                <wp:positionV relativeFrom="paragraph">
                  <wp:posOffset>180975</wp:posOffset>
                </wp:positionV>
                <wp:extent cx="6057900" cy="2432685"/>
                <wp:effectExtent l="11430" t="6985" r="762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432685"/>
                        </a:xfrm>
                        <a:prstGeom prst="rect">
                          <a:avLst/>
                        </a:prstGeom>
                        <a:solidFill>
                          <a:srgbClr val="FFFFFF"/>
                        </a:solidFill>
                        <a:ln w="9525">
                          <a:solidFill>
                            <a:srgbClr val="000000"/>
                          </a:solidFill>
                          <a:miter lim="800000"/>
                          <a:headEnd/>
                          <a:tailEnd/>
                        </a:ln>
                      </wps:spPr>
                      <wps:txbx>
                        <w:txbxContent>
                          <w:p w14:paraId="02A08FA4" w14:textId="77777777" w:rsidR="00CA67FF" w:rsidRDefault="00CA67FF" w:rsidP="00056BFE">
                            <w:pPr>
                              <w:rPr>
                                <w:b/>
                                <w:bCs/>
                                <w:iCs/>
                                <w:szCs w:val="23"/>
                              </w:rPr>
                            </w:pPr>
                            <w:r>
                              <w:rPr>
                                <w:b/>
                                <w:bCs/>
                                <w:iCs/>
                                <w:szCs w:val="23"/>
                              </w:rPr>
                              <w:t xml:space="preserve"> </w:t>
                            </w:r>
                          </w:p>
                          <w:p w14:paraId="64B33AE0" w14:textId="643B9110" w:rsidR="00CA67FF" w:rsidRPr="00365D1A" w:rsidRDefault="00CA67FF" w:rsidP="00056BFE">
                            <w:pPr>
                              <w:pStyle w:val="MeasureTitle"/>
                            </w:pPr>
                            <w:r w:rsidRPr="00365D1A">
                              <w:t xml:space="preserve">Goal </w:t>
                            </w:r>
                            <w:r w:rsidR="005A4D57">
                              <w:t>3</w:t>
                            </w:r>
                            <w:r w:rsidRPr="00365D1A">
                              <w:t>: Optional Measure</w:t>
                            </w:r>
                          </w:p>
                          <w:sdt>
                            <w:sdtPr>
                              <w:id w:val="1227724521"/>
                              <w:placeholder>
                                <w:docPart w:val="75B9F961CDA943EA84740776DE9972B6"/>
                              </w:placeholder>
                            </w:sdtPr>
                            <w:sdtEndPr/>
                            <w:sdtContent>
                              <w:p w14:paraId="4AE69B56" w14:textId="77777777" w:rsidR="00CA67FF" w:rsidRPr="00365D1A" w:rsidRDefault="00CA67FF" w:rsidP="00056BFE">
                                <w:pPr>
                                  <w:pStyle w:val="MeasureText"/>
                                  <w:rPr>
                                    <w:i/>
                                  </w:rPr>
                                </w:pPr>
                                <w:r w:rsidRPr="007610B2">
                                  <w:t>[Include additional measures that are part of the Accountability Plan.]</w:t>
                                </w:r>
                              </w:p>
                            </w:sdtContent>
                          </w:sdt>
                          <w:p w14:paraId="0BE21BAB" w14:textId="77777777" w:rsidR="00CA67FF" w:rsidRPr="00365D1A" w:rsidRDefault="00CA67FF" w:rsidP="00056BFE">
                            <w:pPr>
                              <w:rPr>
                                <w:rFonts w:ascii="Calibri" w:hAnsi="Calibri"/>
                                <w:sz w:val="10"/>
                                <w:szCs w:val="10"/>
                              </w:rPr>
                            </w:pPr>
                          </w:p>
                          <w:p w14:paraId="7C4C3866" w14:textId="77777777" w:rsidR="00CA67FF" w:rsidRPr="00365D1A" w:rsidRDefault="00CA67FF" w:rsidP="00056BFE">
                            <w:pPr>
                              <w:pStyle w:val="Heading2"/>
                            </w:pPr>
                            <w:r w:rsidRPr="00365D1A">
                              <w:t>Method</w:t>
                            </w:r>
                            <w:r>
                              <w:t>:</w:t>
                            </w:r>
                          </w:p>
                          <w:p w14:paraId="4A580A43" w14:textId="7D85B222" w:rsidR="00CA67FF" w:rsidRPr="00365D1A" w:rsidRDefault="00CA67FF" w:rsidP="00056BFE">
                            <w:pPr>
                              <w:pStyle w:val="Heading2"/>
                            </w:pPr>
                            <w:r w:rsidRPr="00365D1A">
                              <w:t>Results</w:t>
                            </w:r>
                            <w:r>
                              <w:t xml:space="preserve"> and </w:t>
                            </w:r>
                            <w:r w:rsidRPr="00365D1A">
                              <w:t>Evaluation</w:t>
                            </w:r>
                            <w:r>
                              <w:t>:</w:t>
                            </w:r>
                          </w:p>
                          <w:p w14:paraId="2E8E7B77" w14:textId="77777777" w:rsidR="00CA67FF" w:rsidRPr="00365D1A" w:rsidRDefault="00CA67FF" w:rsidP="00056BFE">
                            <w:pPr>
                              <w:pStyle w:val="Heading2"/>
                              <w:rPr>
                                <w:color w:val="000000"/>
                              </w:rPr>
                            </w:pPr>
                            <w:r w:rsidRPr="00365D1A">
                              <w:t>Additional Evidence</w:t>
                            </w:r>
                            <w: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F06451" id="Text Box 3" o:spid="_x0000_s1028" type="#_x0000_t202" style="position:absolute;margin-left:7.65pt;margin-top:14.25pt;width:477pt;height:1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">
                <v:textbox style="mso-fit-shape-to-text:t">
                  <w:txbxContent>
                    <w:p w14:paraId="02A08FA4" w14:textId="77777777" w:rsidR="00CA67FF" w:rsidRDefault="00CA67FF" w:rsidP="00056BFE">
                      <w:pPr>
                        <w:rPr>
                          <w:b/>
                          <w:bCs/>
                          <w:iCs/>
                          <w:szCs w:val="23"/>
                        </w:rPr>
                      </w:pPr>
                      <w:r>
                        <w:rPr>
                          <w:b/>
                          <w:bCs/>
                          <w:iCs/>
                          <w:szCs w:val="23"/>
                        </w:rPr>
                        <w:t xml:space="preserve"> </w:t>
                      </w:r>
                    </w:p>
                    <w:p w14:paraId="64B33AE0" w14:textId="643B9110" w:rsidR="00CA67FF" w:rsidRPr="00365D1A" w:rsidRDefault="00CA67FF" w:rsidP="00056BFE">
                      <w:pPr>
                        <w:pStyle w:val="MeasureTitle"/>
                      </w:pPr>
                      <w:r w:rsidRPr="00365D1A">
                        <w:t xml:space="preserve">Goal </w:t>
                      </w:r>
                      <w:r w:rsidR="005A4D57">
                        <w:t>3</w:t>
                      </w:r>
                      <w:r w:rsidRPr="00365D1A">
                        <w:t>: Optional Measure</w:t>
                      </w:r>
                    </w:p>
                    <w:sdt>
                      <w:sdtPr>
                        <w:id w:val="1227724521"/>
                        <w:placeholder>
                          <w:docPart w:val="75B9F961CDA943EA84740776DE9972B6"/>
                        </w:placeholder>
                      </w:sdtPr>
                      <w:sdtContent>
                        <w:p w14:paraId="4AE69B56" w14:textId="77777777" w:rsidR="00CA67FF" w:rsidRPr="00365D1A" w:rsidRDefault="00CA67FF" w:rsidP="00056BFE">
                          <w:pPr>
                            <w:pStyle w:val="MeasureText"/>
                            <w:rPr>
                              <w:i/>
                            </w:rPr>
                          </w:pPr>
                          <w:r w:rsidRPr="007610B2">
                            <w:t>[Include additional measures that are part of the Accountability Plan.]</w:t>
                          </w:r>
                        </w:p>
                      </w:sdtContent>
                    </w:sdt>
                    <w:p w14:paraId="0BE21BAB" w14:textId="77777777" w:rsidR="00CA67FF" w:rsidRPr="00365D1A" w:rsidRDefault="00CA67FF" w:rsidP="00056BFE">
                      <w:pPr>
                        <w:rPr>
                          <w:rFonts w:ascii="Calibri" w:hAnsi="Calibri"/>
                          <w:sz w:val="10"/>
                          <w:szCs w:val="10"/>
                        </w:rPr>
                      </w:pPr>
                    </w:p>
                    <w:p w14:paraId="7C4C3866" w14:textId="77777777" w:rsidR="00CA67FF" w:rsidRPr="00365D1A" w:rsidRDefault="00CA67FF" w:rsidP="00056BFE">
                      <w:pPr>
                        <w:pStyle w:val="Heading2"/>
                      </w:pPr>
                      <w:r w:rsidRPr="00365D1A">
                        <w:t>Method</w:t>
                      </w:r>
                      <w:r>
                        <w:t>:</w:t>
                      </w:r>
                    </w:p>
                    <w:p w14:paraId="4A580A43" w14:textId="7D85B222" w:rsidR="00CA67FF" w:rsidRPr="00365D1A" w:rsidRDefault="00CA67FF" w:rsidP="00056BFE">
                      <w:pPr>
                        <w:pStyle w:val="Heading2"/>
                      </w:pPr>
                      <w:r w:rsidRPr="00365D1A">
                        <w:t>Results</w:t>
                      </w:r>
                      <w:r>
                        <w:t xml:space="preserve"> and </w:t>
                      </w:r>
                      <w:r w:rsidRPr="00365D1A">
                        <w:t>Evaluation</w:t>
                      </w:r>
                      <w:r>
                        <w:t>:</w:t>
                      </w:r>
                    </w:p>
                    <w:p w14:paraId="2E8E7B77" w14:textId="77777777" w:rsidR="00CA67FF" w:rsidRPr="00365D1A" w:rsidRDefault="00CA67FF" w:rsidP="00056BFE">
                      <w:pPr>
                        <w:pStyle w:val="Heading2"/>
                        <w:rPr>
                          <w:color w:val="000000"/>
                        </w:rPr>
                      </w:pPr>
                      <w:r w:rsidRPr="00365D1A">
                        <w:t>Additional Evidence</w:t>
                      </w:r>
                      <w:r>
                        <w:t>:</w:t>
                      </w:r>
                    </w:p>
                  </w:txbxContent>
                </v:textbox>
                <w10:wrap type="square"/>
              </v:shape>
            </w:pict>
          </mc:Fallback>
        </mc:AlternateContent>
      </w:r>
    </w:p>
    <w:p w14:paraId="6C8BBD18" w14:textId="187371A0" w:rsidR="00056BFE" w:rsidRPr="00977126" w:rsidRDefault="00056BFE" w:rsidP="00056BFE">
      <w:pPr>
        <w:pStyle w:val="Heading2"/>
      </w:pPr>
      <w:r w:rsidRPr="00977126">
        <w:t xml:space="preserve">Summary of the </w:t>
      </w:r>
      <w:r w:rsidR="00D40D26">
        <w:t xml:space="preserve">Elementary </w:t>
      </w:r>
      <w:r w:rsidRPr="00977126">
        <w:t>Science Goal</w:t>
      </w:r>
    </w:p>
    <w:p w14:paraId="70F41E62" w14:textId="6040ECD1" w:rsidR="00056BFE" w:rsidRPr="00D40D26" w:rsidRDefault="00056BFE" w:rsidP="00056BFE">
      <w:pPr>
        <w:rPr>
          <w:rFonts w:ascii="Calibri" w:hAnsi="Calibri"/>
          <w:color w:val="000000"/>
          <w:szCs w:val="23"/>
        </w:rPr>
      </w:pPr>
      <w:r w:rsidRPr="00E050DA">
        <w:rPr>
          <w:rFonts w:ascii="Calibri" w:hAnsi="Calibri"/>
          <w:color w:val="000000"/>
          <w:szCs w:val="23"/>
          <w:highlight w:val="lightGray"/>
        </w:rPr>
        <w:t>Present a narrative providing an overview of which measures the school achieved, as well as an overall discussion of its attainment of this Accountability Plan goal.</w:t>
      </w:r>
    </w:p>
    <w:p w14:paraId="603E95A7" w14:textId="77777777" w:rsidR="00056BFE" w:rsidRPr="00DD2508" w:rsidRDefault="00056BFE" w:rsidP="00056BFE">
      <w:pPr>
        <w:pStyle w:val="Heading2"/>
      </w:pPr>
      <w:r w:rsidRPr="00DD2508">
        <w:t>Action Plan</w:t>
      </w:r>
    </w:p>
    <w:p w14:paraId="0459170C" w14:textId="40AC119C" w:rsidR="00D40D26" w:rsidRDefault="00D40D26" w:rsidP="00D40D26">
      <w:bookmarkStart w:id="3" w:name="SocialStudies"/>
      <w:r w:rsidRPr="00E050DA">
        <w:rPr>
          <w:highlight w:val="lightGray"/>
        </w:rPr>
        <w:t xml:space="preserve">Narrative explaining what specific steps the school will take to maintain or improve academic performance based on the </w:t>
      </w:r>
      <w:r w:rsidRPr="00E050DA">
        <w:rPr>
          <w:i/>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grades, cohorts or sub-populations.</w:t>
      </w:r>
    </w:p>
    <w:p w14:paraId="242C6437" w14:textId="60C4576E" w:rsidR="0044154E" w:rsidRDefault="0044154E" w:rsidP="00D40D26"/>
    <w:p w14:paraId="675B01F5" w14:textId="77777777" w:rsidR="0044154E" w:rsidRDefault="0044154E" w:rsidP="00D40D26"/>
    <w:p w14:paraId="49CE6E17" w14:textId="0331E987" w:rsidR="00056BFE" w:rsidRDefault="00EB48F9" w:rsidP="00056BFE">
      <w:pPr>
        <w:pStyle w:val="Heading1"/>
      </w:pPr>
      <w:bookmarkStart w:id="4" w:name="NCLB"/>
      <w:bookmarkEnd w:id="3"/>
      <w:r>
        <w:lastRenderedPageBreak/>
        <w:t xml:space="preserve">GOAL </w:t>
      </w:r>
      <w:r w:rsidR="005A4D57">
        <w:t>4</w:t>
      </w:r>
      <w:r>
        <w:t xml:space="preserve">: </w:t>
      </w:r>
      <w:bookmarkEnd w:id="4"/>
      <w:r w:rsidR="006F71AA">
        <w:t>ESSA</w:t>
      </w:r>
    </w:p>
    <w:p w14:paraId="50A0EF76" w14:textId="776063BA" w:rsidR="00097F96" w:rsidRPr="00097F96" w:rsidRDefault="00097F96" w:rsidP="00B82F9F">
      <w:r>
        <w:t xml:space="preserve">The 2019-20 ESSA Goal remains unchanged due to the Covid-19 school closure. The 2019-20 accountability status </w:t>
      </w:r>
      <w:r w:rsidR="00B82F9F">
        <w:t xml:space="preserve">based on </w:t>
      </w:r>
      <w:r>
        <w:t xml:space="preserve">2018-19 results and can be found </w:t>
      </w:r>
      <w:r w:rsidR="00B82F9F">
        <w:t xml:space="preserve">by navigating to the </w:t>
      </w:r>
      <w:r>
        <w:t xml:space="preserve">school report card available </w:t>
      </w:r>
      <w:hyperlink r:id="rId12" w:history="1">
        <w:r w:rsidRPr="00B82F9F">
          <w:rPr>
            <w:rStyle w:val="Hyperlink"/>
          </w:rPr>
          <w:t>here</w:t>
        </w:r>
      </w:hyperlink>
      <w:r>
        <w:t>.</w:t>
      </w:r>
    </w:p>
    <w:p w14:paraId="790B0D27" w14:textId="7160BD4A" w:rsidR="00056BFE" w:rsidRPr="00DD2508" w:rsidRDefault="00056BFE" w:rsidP="00056BFE">
      <w:pPr>
        <w:pStyle w:val="MeasureTitle"/>
      </w:pPr>
      <w:r w:rsidRPr="00DD2508">
        <w:t xml:space="preserve">Goal </w:t>
      </w:r>
      <w:r w:rsidR="00887F40">
        <w:t>7</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067A4B42"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0C8F8469" w:rsidR="00056BFE" w:rsidRPr="00DE3E14" w:rsidRDefault="00056BFE" w:rsidP="002C1A58">
            <w:pPr>
              <w:pStyle w:val="TableText"/>
            </w:pPr>
            <w:r>
              <w:t>201</w:t>
            </w:r>
            <w:r w:rsidR="009D67B9">
              <w:t>7</w:t>
            </w:r>
            <w:r>
              <w:t>-1</w:t>
            </w:r>
            <w:r w:rsidR="009D67B9">
              <w:t>8</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49D5FD8D" w:rsidR="00056BFE" w:rsidRPr="00DE3E14" w:rsidRDefault="00056BFE" w:rsidP="002C1A58">
            <w:pPr>
              <w:pStyle w:val="TableText"/>
            </w:pPr>
            <w:r>
              <w:t>201</w:t>
            </w:r>
            <w:r w:rsidR="009D67B9">
              <w:t>8</w:t>
            </w:r>
            <w:r>
              <w:t>-1</w:t>
            </w:r>
            <w:r w:rsidR="009D67B9">
              <w:t>9</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1E3E6451" w:rsidR="00056BFE" w:rsidRPr="00DE3E14" w:rsidRDefault="00056BFE" w:rsidP="002C1A58">
            <w:pPr>
              <w:pStyle w:val="TableText"/>
            </w:pPr>
            <w:r>
              <w:t>201</w:t>
            </w:r>
            <w:r w:rsidR="009D67B9">
              <w:t>9-20</w:t>
            </w:r>
          </w:p>
        </w:tc>
        <w:tc>
          <w:tcPr>
            <w:tcW w:w="5326" w:type="dxa"/>
          </w:tcPr>
          <w:p w14:paraId="6ECED296" w14:textId="77777777" w:rsidR="00056BFE" w:rsidRPr="007610B2" w:rsidRDefault="00056BFE" w:rsidP="002C1A58">
            <w:pPr>
              <w:pStyle w:val="TableText"/>
            </w:pPr>
          </w:p>
        </w:tc>
      </w:tr>
    </w:tbl>
    <w:p w14:paraId="3B544D87" w14:textId="77777777" w:rsidR="00056BFE" w:rsidRDefault="00056BFE" w:rsidP="00056BFE">
      <w:pPr>
        <w:widowControl w:val="0"/>
        <w:rPr>
          <w:rFonts w:ascii="Calibri" w:hAnsi="Calibri"/>
          <w:b/>
        </w:rPr>
      </w:pPr>
    </w:p>
    <w:p w14:paraId="29F9647E" w14:textId="77777777" w:rsidR="00056BFE" w:rsidRDefault="00056BFE" w:rsidP="00056BFE"/>
    <w:p w14:paraId="2AA9FFF9" w14:textId="77777777" w:rsidR="00F71C65" w:rsidRPr="00F71C65" w:rsidRDefault="00F71C65" w:rsidP="00684173">
      <w:pPr>
        <w:rPr>
          <w:bCs/>
          <w:caps/>
        </w:rPr>
        <w:sectPr w:rsidR="00F71C65" w:rsidRPr="00F71C65" w:rsidSect="00822D02">
          <w:headerReference w:type="default" r:id="rId13"/>
          <w:footerReference w:type="default" r:id="rId14"/>
          <w:pgSz w:w="12240" w:h="15840" w:code="1"/>
          <w:pgMar w:top="1440" w:right="1440" w:bottom="1440" w:left="1440" w:header="720" w:footer="720" w:gutter="0"/>
          <w:cols w:space="720"/>
          <w:docGrid w:linePitch="313"/>
        </w:sectPr>
      </w:pPr>
    </w:p>
    <w:p w14:paraId="59A0DC42" w14:textId="77777777" w:rsidR="00056BFE" w:rsidRPr="00DD2508" w:rsidRDefault="00056BFE" w:rsidP="00056BFE">
      <w:pPr>
        <w:pStyle w:val="Heading1"/>
      </w:pPr>
      <w:bookmarkStart w:id="5" w:name="_GoBack"/>
      <w:bookmarkEnd w:id="5"/>
      <w:r>
        <w:lastRenderedPageBreak/>
        <w:t>APPENDIX A</w:t>
      </w:r>
      <w:r w:rsidRPr="00DD2508">
        <w:t>: OPTIONAL GOALS</w:t>
      </w:r>
    </w:p>
    <w:p w14:paraId="0B2EC624" w14:textId="77777777" w:rsidR="00056BFE" w:rsidRPr="00DD2508" w:rsidRDefault="00056BFE" w:rsidP="00056BFE">
      <w:r w:rsidRPr="00DD2508">
        <w:t>The following section</w:t>
      </w:r>
      <w:r>
        <w:t xml:space="preserve"> contains a Parent Satisfaction o</w:t>
      </w:r>
      <w:r w:rsidRPr="00DD2508">
        <w:t>ptional goal</w:t>
      </w:r>
      <w:r>
        <w:t xml:space="preserve">, as well as examples of possible </w:t>
      </w:r>
      <w:r w:rsidRPr="00DD2508">
        <w:t>optional measures.</w:t>
      </w:r>
    </w:p>
    <w:p w14:paraId="1C7417B7" w14:textId="77777777" w:rsidR="00056BFE" w:rsidRPr="00A13AA2" w:rsidRDefault="00056BFE" w:rsidP="00056BFE">
      <w:pPr>
        <w:pStyle w:val="MeasureTitle"/>
        <w:rPr>
          <w:color w:val="404040" w:themeColor="text1" w:themeTint="BF"/>
          <w:highlight w:val="lightGray"/>
        </w:rPr>
      </w:pPr>
      <w:r w:rsidRPr="00A13AA2">
        <w:rPr>
          <w:color w:val="404040" w:themeColor="text1" w:themeTint="BF"/>
          <w:highlight w:val="lightGray"/>
        </w:rPr>
        <w:t xml:space="preserve">Goal </w:t>
      </w:r>
      <w:r>
        <w:rPr>
          <w:color w:val="404040" w:themeColor="text1" w:themeTint="BF"/>
          <w:highlight w:val="lightGray"/>
        </w:rPr>
        <w:t>S: Parent Satisfaction</w:t>
      </w:r>
    </w:p>
    <w:p w14:paraId="2CBE89A5" w14:textId="77777777" w:rsidR="00056BFE" w:rsidRPr="007E0BCE" w:rsidRDefault="00056BFE" w:rsidP="00056BFE">
      <w:pPr>
        <w:pStyle w:val="MeasureText"/>
        <w:rPr>
          <w:color w:val="404040" w:themeColor="text1" w:themeTint="BF"/>
        </w:rPr>
      </w:pPr>
      <w:r w:rsidRPr="00A30873">
        <w:rPr>
          <w:color w:val="404040" w:themeColor="text1" w:themeTint="BF"/>
          <w:highlight w:val="lightGray"/>
        </w:rPr>
        <w:t>Write the school’s goal here.</w:t>
      </w:r>
    </w:p>
    <w:p w14:paraId="24B34154" w14:textId="77777777" w:rsidR="00056BFE" w:rsidRPr="00DD2508" w:rsidRDefault="00056BFE" w:rsidP="00056BFE">
      <w:pPr>
        <w:rPr>
          <w:rFonts w:ascii="Calibri" w:hAnsi="Calibri"/>
          <w:color w:val="000000"/>
          <w:szCs w:val="23"/>
        </w:rPr>
      </w:pPr>
    </w:p>
    <w:p w14:paraId="0BDE0AD0" w14:textId="77777777" w:rsidR="00056BFE" w:rsidRPr="00DD2508" w:rsidRDefault="00056BFE" w:rsidP="00056BFE">
      <w:pPr>
        <w:pStyle w:val="MeasureTitle"/>
      </w:pPr>
      <w:r w:rsidRPr="00DD2508">
        <w:t xml:space="preserve">Goal </w:t>
      </w:r>
      <w:r>
        <w:t>S</w:t>
      </w:r>
      <w:r w:rsidRPr="00DD2508">
        <w:t>: Absolute Measure</w:t>
      </w:r>
    </w:p>
    <w:p w14:paraId="60517220" w14:textId="77777777" w:rsidR="00056BFE" w:rsidRPr="00DD2508" w:rsidRDefault="00056BFE" w:rsidP="00056BFE">
      <w:pPr>
        <w:pStyle w:val="MeasureText"/>
        <w:rPr>
          <w:i/>
        </w:rPr>
      </w:pPr>
      <w:r w:rsidRPr="00DD2508">
        <w:rPr>
          <w:highlight w:val="green"/>
        </w:rPr>
        <w:t>Each year two-thirds of parents will demonstrate satisfaction with the school’s program based on a parent satisfaction survey.</w:t>
      </w:r>
    </w:p>
    <w:p w14:paraId="2F94280B" w14:textId="77777777" w:rsidR="00056BFE" w:rsidRPr="00DD2508" w:rsidRDefault="00056BFE" w:rsidP="00056BFE">
      <w:pPr>
        <w:pStyle w:val="Heading2"/>
      </w:pPr>
      <w:r w:rsidRPr="00DD2508">
        <w:t>Method</w:t>
      </w:r>
    </w:p>
    <w:p w14:paraId="61D0EF7B" w14:textId="77777777" w:rsidR="00056BFE" w:rsidRPr="008F296C" w:rsidRDefault="00056BFE" w:rsidP="00056BFE">
      <w:r w:rsidRPr="00A30873">
        <w:rPr>
          <w:highlight w:val="lightGray"/>
        </w:rPr>
        <w:t>Provide a narrative explaining how the school developed, administered, collected and analyzed the survey.  The school presents results as a percentage of all families in the school, not as a percentage of respondents only.</w:t>
      </w:r>
    </w:p>
    <w:p w14:paraId="27803872" w14:textId="77777777" w:rsidR="00056BFE" w:rsidRPr="00DD2508" w:rsidRDefault="00056BFE" w:rsidP="00056BFE">
      <w:pPr>
        <w:pStyle w:val="Heading2"/>
      </w:pPr>
      <w:r w:rsidRPr="00DD2508">
        <w:t>Results</w:t>
      </w:r>
    </w:p>
    <w:p w14:paraId="7D02436E" w14:textId="77777777" w:rsidR="00056BFE" w:rsidRPr="004F1BF4" w:rsidRDefault="00056BFE" w:rsidP="00056BFE">
      <w:r w:rsidRPr="00A30873">
        <w:rPr>
          <w:highlight w:val="lightGray"/>
        </w:rPr>
        <w:t>Provide a narrative of parents’ responses.</w:t>
      </w:r>
    </w:p>
    <w:p w14:paraId="5AE1C0E1" w14:textId="5390F7AC" w:rsidR="00056BFE" w:rsidRPr="00DD2508" w:rsidRDefault="00056BFE" w:rsidP="00056BFE">
      <w:pPr>
        <w:pStyle w:val="TableHeader"/>
      </w:pPr>
      <w:r>
        <w:t>201</w:t>
      </w:r>
      <w:r w:rsidR="001434CF">
        <w:t>9-20</w:t>
      </w:r>
      <w:r w:rsidRPr="00DD2508">
        <w:t xml:space="preserve"> Parent Satisfaction Survey Response</w:t>
      </w:r>
      <w:r>
        <w:t xml:space="preserve">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459"/>
        <w:gridCol w:w="1460"/>
      </w:tblGrid>
      <w:tr w:rsidR="00056BFE" w:rsidRPr="00DD2508" w14:paraId="4AE6A428" w14:textId="77777777" w:rsidTr="002C1A58">
        <w:trPr>
          <w:trHeight w:val="230"/>
          <w:jc w:val="center"/>
        </w:trPr>
        <w:tc>
          <w:tcPr>
            <w:tcW w:w="1459" w:type="dxa"/>
            <w:tcBorders>
              <w:bottom w:val="single" w:sz="4" w:space="0" w:color="auto"/>
            </w:tcBorders>
          </w:tcPr>
          <w:p w14:paraId="21B16390" w14:textId="77777777" w:rsidR="00056BFE" w:rsidRPr="00DE3E14" w:rsidRDefault="00056BFE" w:rsidP="002C1A58">
            <w:pPr>
              <w:pStyle w:val="TableText"/>
            </w:pPr>
            <w:r w:rsidRPr="00DE3E14">
              <w:t>Number of Responses</w:t>
            </w:r>
          </w:p>
        </w:tc>
        <w:tc>
          <w:tcPr>
            <w:tcW w:w="1459" w:type="dxa"/>
            <w:tcBorders>
              <w:bottom w:val="single" w:sz="4" w:space="0" w:color="auto"/>
            </w:tcBorders>
            <w:vAlign w:val="center"/>
          </w:tcPr>
          <w:p w14:paraId="2D454D67" w14:textId="77777777" w:rsidR="00056BFE" w:rsidRPr="00DE3E14" w:rsidRDefault="00056BFE" w:rsidP="002C1A58">
            <w:pPr>
              <w:pStyle w:val="TableText"/>
            </w:pPr>
            <w:r w:rsidRPr="00DE3E14">
              <w:t xml:space="preserve">Number of Families </w:t>
            </w:r>
          </w:p>
        </w:tc>
        <w:tc>
          <w:tcPr>
            <w:tcW w:w="1460" w:type="dxa"/>
            <w:tcBorders>
              <w:bottom w:val="single" w:sz="4" w:space="0" w:color="auto"/>
            </w:tcBorders>
            <w:vAlign w:val="center"/>
          </w:tcPr>
          <w:p w14:paraId="56B723D6" w14:textId="77777777" w:rsidR="00056BFE" w:rsidRPr="00DE3E14" w:rsidRDefault="00056BFE" w:rsidP="002C1A58">
            <w:pPr>
              <w:pStyle w:val="TableText"/>
            </w:pPr>
            <w:r w:rsidRPr="00DE3E14">
              <w:t>Response Rate</w:t>
            </w:r>
          </w:p>
        </w:tc>
      </w:tr>
      <w:tr w:rsidR="00056BFE" w:rsidRPr="00DD2508" w14:paraId="325AA818" w14:textId="77777777" w:rsidTr="002C1A58">
        <w:trPr>
          <w:trHeight w:val="422"/>
          <w:jc w:val="center"/>
        </w:trPr>
        <w:tc>
          <w:tcPr>
            <w:tcW w:w="1459" w:type="dxa"/>
            <w:tcBorders>
              <w:top w:val="single" w:sz="4" w:space="0" w:color="auto"/>
              <w:left w:val="single" w:sz="4" w:space="0" w:color="auto"/>
              <w:bottom w:val="single" w:sz="4" w:space="0" w:color="auto"/>
              <w:right w:val="single" w:sz="4" w:space="0" w:color="auto"/>
            </w:tcBorders>
            <w:vAlign w:val="center"/>
          </w:tcPr>
          <w:p w14:paraId="0D345D17" w14:textId="77777777" w:rsidR="00056BFE" w:rsidRPr="00D26CB2" w:rsidRDefault="00056BFE" w:rsidP="002C1A58">
            <w:pPr>
              <w:pStyle w:val="TableText"/>
              <w:rPr>
                <w:highlight w:val="lightGray"/>
              </w:rPr>
            </w:pPr>
            <w:r w:rsidRPr="00D26CB2">
              <w:rPr>
                <w:highlight w:val="lightGray"/>
              </w:rPr>
              <w:t>[##]</w:t>
            </w:r>
          </w:p>
        </w:tc>
        <w:tc>
          <w:tcPr>
            <w:tcW w:w="1459" w:type="dxa"/>
            <w:tcBorders>
              <w:top w:val="single" w:sz="4" w:space="0" w:color="auto"/>
              <w:left w:val="single" w:sz="4" w:space="0" w:color="auto"/>
              <w:bottom w:val="single" w:sz="4" w:space="0" w:color="auto"/>
              <w:right w:val="single" w:sz="4" w:space="0" w:color="auto"/>
            </w:tcBorders>
            <w:vAlign w:val="center"/>
          </w:tcPr>
          <w:p w14:paraId="2CE3E491" w14:textId="77777777" w:rsidR="00056BFE" w:rsidRPr="00D26CB2" w:rsidRDefault="00056BFE" w:rsidP="002C1A58">
            <w:pPr>
              <w:pStyle w:val="TableText"/>
              <w:rPr>
                <w:highlight w:val="lightGray"/>
              </w:rPr>
            </w:pPr>
            <w:r w:rsidRPr="00D26CB2">
              <w:rPr>
                <w:highlight w:val="lightGray"/>
              </w:rPr>
              <w:t>[##]</w:t>
            </w:r>
          </w:p>
        </w:tc>
        <w:tc>
          <w:tcPr>
            <w:tcW w:w="1460" w:type="dxa"/>
            <w:tcBorders>
              <w:top w:val="single" w:sz="4" w:space="0" w:color="auto"/>
              <w:left w:val="single" w:sz="4" w:space="0" w:color="auto"/>
              <w:bottom w:val="single" w:sz="4" w:space="0" w:color="auto"/>
              <w:right w:val="single" w:sz="4" w:space="0" w:color="auto"/>
            </w:tcBorders>
            <w:vAlign w:val="center"/>
          </w:tcPr>
          <w:p w14:paraId="3DC464C5" w14:textId="77777777" w:rsidR="00056BFE" w:rsidRPr="00D26CB2" w:rsidRDefault="00056BFE" w:rsidP="002C1A58">
            <w:pPr>
              <w:pStyle w:val="TableText"/>
              <w:rPr>
                <w:highlight w:val="lightGray"/>
              </w:rPr>
            </w:pPr>
            <w:r w:rsidRPr="00D26CB2">
              <w:rPr>
                <w:highlight w:val="lightGray"/>
              </w:rPr>
              <w:t>[%]</w:t>
            </w:r>
          </w:p>
        </w:tc>
      </w:tr>
    </w:tbl>
    <w:p w14:paraId="5AEF61FB" w14:textId="77777777" w:rsidR="00056BFE" w:rsidRPr="00DD2508" w:rsidRDefault="00056BFE" w:rsidP="00056BFE">
      <w:pPr>
        <w:rPr>
          <w:rFonts w:ascii="Calibri" w:hAnsi="Calibri"/>
        </w:rPr>
      </w:pPr>
    </w:p>
    <w:p w14:paraId="2C8EBC0B" w14:textId="5CA2DFE6" w:rsidR="00056BFE" w:rsidRPr="00DD2508" w:rsidRDefault="00056BFE" w:rsidP="00056BFE">
      <w:pPr>
        <w:pStyle w:val="TableHeader"/>
      </w:pPr>
      <w:r>
        <w:t>201</w:t>
      </w:r>
      <w:r w:rsidR="001434CF">
        <w:t>9-20</w:t>
      </w:r>
      <w:r w:rsidRPr="00DD2508">
        <w:t xml:space="preserve"> Parent Satisfaction on Key Survey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273"/>
      </w:tblGrid>
      <w:tr w:rsidR="00056BFE" w:rsidRPr="00DD2508" w14:paraId="3B72F56A" w14:textId="77777777" w:rsidTr="002C1A58">
        <w:trPr>
          <w:trHeight w:val="230"/>
          <w:jc w:val="center"/>
        </w:trPr>
        <w:tc>
          <w:tcPr>
            <w:tcW w:w="5760" w:type="dxa"/>
            <w:vAlign w:val="center"/>
          </w:tcPr>
          <w:p w14:paraId="7AD0AE03" w14:textId="77777777" w:rsidR="00056BFE" w:rsidRPr="00A13AA2" w:rsidRDefault="00056BFE" w:rsidP="002C1A58">
            <w:pPr>
              <w:pStyle w:val="TableText"/>
              <w:rPr>
                <w:highlight w:val="lightGray"/>
              </w:rPr>
            </w:pPr>
            <w:r w:rsidRPr="008F296C">
              <w:t>Item</w:t>
            </w:r>
          </w:p>
        </w:tc>
        <w:tc>
          <w:tcPr>
            <w:tcW w:w="1273" w:type="dxa"/>
            <w:vAlign w:val="center"/>
          </w:tcPr>
          <w:p w14:paraId="32B095E3" w14:textId="77777777" w:rsidR="00056BFE" w:rsidRPr="008F296C" w:rsidRDefault="00056BFE" w:rsidP="002C1A58">
            <w:pPr>
              <w:pStyle w:val="TableText"/>
            </w:pPr>
            <w:r w:rsidRPr="008F296C">
              <w:t>Percent of Respondents Satisfied</w:t>
            </w:r>
          </w:p>
        </w:tc>
      </w:tr>
      <w:tr w:rsidR="00056BFE" w:rsidRPr="00DD2508" w14:paraId="38D1CD5C" w14:textId="77777777" w:rsidTr="002C1A58">
        <w:trPr>
          <w:trHeight w:val="230"/>
          <w:jc w:val="center"/>
        </w:trPr>
        <w:tc>
          <w:tcPr>
            <w:tcW w:w="5760" w:type="dxa"/>
          </w:tcPr>
          <w:p w14:paraId="443DB614" w14:textId="77777777" w:rsidR="00056BFE" w:rsidRPr="00D26CB2" w:rsidRDefault="00056BFE" w:rsidP="002C1A58">
            <w:pPr>
              <w:pStyle w:val="TableText"/>
              <w:rPr>
                <w:highlight w:val="lightGray"/>
              </w:rPr>
            </w:pPr>
            <w:r w:rsidRPr="00D26CB2">
              <w:rPr>
                <w:highlight w:val="lightGray"/>
              </w:rPr>
              <w:t>[List Item Here]</w:t>
            </w:r>
          </w:p>
        </w:tc>
        <w:tc>
          <w:tcPr>
            <w:tcW w:w="1273" w:type="dxa"/>
            <w:vAlign w:val="center"/>
          </w:tcPr>
          <w:p w14:paraId="0E7EFD8D" w14:textId="77777777" w:rsidR="00056BFE" w:rsidRPr="00D26CB2" w:rsidRDefault="00056BFE" w:rsidP="002C1A58">
            <w:pPr>
              <w:pStyle w:val="TableText"/>
              <w:rPr>
                <w:highlight w:val="lightGray"/>
              </w:rPr>
            </w:pPr>
            <w:r w:rsidRPr="00D26CB2">
              <w:rPr>
                <w:highlight w:val="lightGray"/>
              </w:rPr>
              <w:t>[%]</w:t>
            </w:r>
          </w:p>
        </w:tc>
      </w:tr>
      <w:tr w:rsidR="00056BFE" w:rsidRPr="00DD2508" w14:paraId="3E50427A" w14:textId="77777777" w:rsidTr="002C1A58">
        <w:trPr>
          <w:trHeight w:val="230"/>
          <w:jc w:val="center"/>
        </w:trPr>
        <w:tc>
          <w:tcPr>
            <w:tcW w:w="5760" w:type="dxa"/>
          </w:tcPr>
          <w:p w14:paraId="63C012AB"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5A991890" w14:textId="77777777" w:rsidR="00056BFE" w:rsidRPr="00D26CB2" w:rsidRDefault="00056BFE" w:rsidP="002C1A58">
            <w:pPr>
              <w:pStyle w:val="TableText"/>
              <w:rPr>
                <w:highlight w:val="lightGray"/>
              </w:rPr>
            </w:pPr>
            <w:r w:rsidRPr="00D26CB2">
              <w:rPr>
                <w:highlight w:val="lightGray"/>
              </w:rPr>
              <w:t>[%]</w:t>
            </w:r>
          </w:p>
        </w:tc>
      </w:tr>
      <w:tr w:rsidR="00056BFE" w:rsidRPr="00DD2508" w14:paraId="505FDF02" w14:textId="77777777" w:rsidTr="002C1A58">
        <w:trPr>
          <w:trHeight w:val="230"/>
          <w:jc w:val="center"/>
        </w:trPr>
        <w:tc>
          <w:tcPr>
            <w:tcW w:w="5760" w:type="dxa"/>
          </w:tcPr>
          <w:p w14:paraId="281306F5"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7CFEA72A" w14:textId="77777777" w:rsidR="00056BFE" w:rsidRPr="00D26CB2" w:rsidRDefault="00056BFE" w:rsidP="002C1A58">
            <w:pPr>
              <w:pStyle w:val="TableText"/>
              <w:rPr>
                <w:highlight w:val="lightGray"/>
              </w:rPr>
            </w:pPr>
            <w:r w:rsidRPr="00D26CB2">
              <w:rPr>
                <w:highlight w:val="lightGray"/>
              </w:rPr>
              <w:t>[%]</w:t>
            </w:r>
          </w:p>
        </w:tc>
      </w:tr>
      <w:tr w:rsidR="00056BFE" w:rsidRPr="00DD2508" w14:paraId="601A0038" w14:textId="77777777" w:rsidTr="002C1A58">
        <w:trPr>
          <w:trHeight w:val="230"/>
          <w:jc w:val="center"/>
        </w:trPr>
        <w:tc>
          <w:tcPr>
            <w:tcW w:w="5760" w:type="dxa"/>
          </w:tcPr>
          <w:p w14:paraId="08FB272C"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261A757D" w14:textId="77777777" w:rsidR="00056BFE" w:rsidRPr="00D26CB2" w:rsidRDefault="00056BFE" w:rsidP="002C1A58">
            <w:pPr>
              <w:pStyle w:val="TableText"/>
              <w:rPr>
                <w:highlight w:val="lightGray"/>
              </w:rPr>
            </w:pPr>
            <w:r w:rsidRPr="00D26CB2">
              <w:rPr>
                <w:highlight w:val="lightGray"/>
              </w:rPr>
              <w:t>[%]</w:t>
            </w:r>
          </w:p>
        </w:tc>
      </w:tr>
      <w:tr w:rsidR="00056BFE" w:rsidRPr="00DD2508" w14:paraId="252D8F3D" w14:textId="77777777" w:rsidTr="002C1A58">
        <w:trPr>
          <w:trHeight w:val="230"/>
          <w:jc w:val="center"/>
        </w:trPr>
        <w:tc>
          <w:tcPr>
            <w:tcW w:w="5760" w:type="dxa"/>
          </w:tcPr>
          <w:p w14:paraId="60874CF1" w14:textId="77777777" w:rsidR="00056BFE" w:rsidRPr="00D26CB2" w:rsidRDefault="00056BFE" w:rsidP="002C1A58">
            <w:pPr>
              <w:jc w:val="center"/>
              <w:rPr>
                <w:sz w:val="20"/>
                <w:highlight w:val="lightGray"/>
              </w:rPr>
            </w:pPr>
            <w:r w:rsidRPr="00D26CB2">
              <w:rPr>
                <w:sz w:val="20"/>
                <w:highlight w:val="lightGray"/>
              </w:rPr>
              <w:t>[List Item Here]</w:t>
            </w:r>
          </w:p>
        </w:tc>
        <w:tc>
          <w:tcPr>
            <w:tcW w:w="1273" w:type="dxa"/>
            <w:vAlign w:val="center"/>
          </w:tcPr>
          <w:p w14:paraId="419FA945" w14:textId="77777777" w:rsidR="00056BFE" w:rsidRPr="00D26CB2" w:rsidRDefault="00056BFE" w:rsidP="002C1A58">
            <w:pPr>
              <w:pStyle w:val="TableText"/>
              <w:rPr>
                <w:highlight w:val="lightGray"/>
              </w:rPr>
            </w:pPr>
            <w:r w:rsidRPr="00D26CB2">
              <w:rPr>
                <w:highlight w:val="lightGray"/>
              </w:rPr>
              <w:t>[%]</w:t>
            </w:r>
          </w:p>
        </w:tc>
      </w:tr>
    </w:tbl>
    <w:p w14:paraId="5FDCE276" w14:textId="77777777" w:rsidR="00056BFE" w:rsidRPr="00DD2508" w:rsidRDefault="00056BFE" w:rsidP="00056BFE">
      <w:pPr>
        <w:pStyle w:val="Heading2"/>
      </w:pPr>
      <w:r w:rsidRPr="00DD2508">
        <w:t>Evaluation</w:t>
      </w:r>
    </w:p>
    <w:p w14:paraId="37E8B7C3" w14:textId="77777777" w:rsidR="00056BFE" w:rsidRDefault="00056BFE" w:rsidP="00056BFE">
      <w:r w:rsidRPr="00D26CB2">
        <w:rPr>
          <w:highlight w:val="lightGray"/>
        </w:rPr>
        <w:t>Provide a narrative explicitly stating whether or not the school met the measure with a discussion of individual items, changes from previous years, areas of concern, etc.</w:t>
      </w:r>
    </w:p>
    <w:p w14:paraId="75DE8715" w14:textId="77777777" w:rsidR="00056BFE" w:rsidRDefault="00056BFE" w:rsidP="00056BFE"/>
    <w:p w14:paraId="74F12943" w14:textId="77777777" w:rsidR="00056BFE" w:rsidRPr="00DD2508" w:rsidRDefault="00056BFE" w:rsidP="00056BFE">
      <w:pPr>
        <w:pStyle w:val="MeasureTitle"/>
      </w:pPr>
      <w:r w:rsidRPr="00DD2508">
        <w:t xml:space="preserve">Goal </w:t>
      </w:r>
      <w:r>
        <w:t>S</w:t>
      </w:r>
      <w:r w:rsidRPr="00DD2508">
        <w:t>: Absolute Measure</w:t>
      </w:r>
    </w:p>
    <w:sdt>
      <w:sdtPr>
        <w:rPr>
          <w:highlight w:val="green"/>
        </w:rPr>
        <w:id w:val="1741212449"/>
        <w:placeholder>
          <w:docPart w:val="D255DEBDE0D54741B6895182475499DC"/>
        </w:placeholder>
      </w:sdtPr>
      <w:sdtEndPr/>
      <w:sdtContent>
        <w:p w14:paraId="62C8DA43" w14:textId="77777777" w:rsidR="00056BFE" w:rsidRPr="00DD2508" w:rsidRDefault="00056BFE" w:rsidP="00056BFE">
          <w:pPr>
            <w:pStyle w:val="MeasureText"/>
            <w:rPr>
              <w:i/>
            </w:rPr>
          </w:pPr>
          <w:r w:rsidRPr="00DD2508">
            <w:rPr>
              <w:highlight w:val="green"/>
            </w:rPr>
            <w:t>Each year, 90 percent of all students enrolled during the course of the year return the following September.</w:t>
          </w:r>
        </w:p>
      </w:sdtContent>
    </w:sdt>
    <w:p w14:paraId="4E6A1DF9" w14:textId="77777777" w:rsidR="00056BFE" w:rsidRPr="00DD2508" w:rsidRDefault="00056BFE" w:rsidP="00056BFE">
      <w:pPr>
        <w:pStyle w:val="Heading2"/>
      </w:pPr>
      <w:r w:rsidRPr="00DD2508">
        <w:t>Method</w:t>
      </w:r>
    </w:p>
    <w:p w14:paraId="580CA6EF" w14:textId="77777777" w:rsidR="00056BFE" w:rsidRPr="008F296C" w:rsidRDefault="00056BFE" w:rsidP="00056BFE">
      <w:r w:rsidRPr="00D26CB2">
        <w:rPr>
          <w:highlight w:val="lightGray"/>
        </w:rPr>
        <w:t>Provide a narrative explaining how students are tracked year to year</w:t>
      </w:r>
    </w:p>
    <w:p w14:paraId="786CF19E" w14:textId="77777777" w:rsidR="00056BFE" w:rsidRPr="00DD2508" w:rsidRDefault="00056BFE" w:rsidP="00056BFE">
      <w:pPr>
        <w:pStyle w:val="Heading2"/>
      </w:pPr>
      <w:r w:rsidRPr="00DD2508">
        <w:t>Results</w:t>
      </w:r>
    </w:p>
    <w:p w14:paraId="067E2F97" w14:textId="77777777" w:rsidR="00056BFE" w:rsidRPr="00DD2508" w:rsidRDefault="00056BFE" w:rsidP="00056BFE">
      <w:r w:rsidRPr="00D26CB2">
        <w:rPr>
          <w:highlight w:val="lightGray"/>
        </w:rPr>
        <w:t>Present a narrative describing number of students in various categories and the retention rate.</w:t>
      </w:r>
    </w:p>
    <w:p w14:paraId="31F46AA1" w14:textId="4F69E70D" w:rsidR="00056BFE" w:rsidRPr="00DD2508" w:rsidRDefault="00056BFE" w:rsidP="00056BFE">
      <w:pPr>
        <w:pStyle w:val="TableHeader"/>
      </w:pPr>
      <w:r>
        <w:t>201</w:t>
      </w:r>
      <w:r w:rsidR="001434CF">
        <w:t>9-20</w:t>
      </w:r>
      <w:r w:rsidRPr="00DD2508">
        <w:t xml:space="preserve"> Student Retention 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915"/>
        <w:gridCol w:w="1915"/>
        <w:gridCol w:w="3077"/>
      </w:tblGrid>
      <w:tr w:rsidR="00056BFE" w:rsidRPr="00DD2508" w14:paraId="7B5AE4C1" w14:textId="77777777" w:rsidTr="002C1A58">
        <w:trPr>
          <w:jc w:val="center"/>
        </w:trPr>
        <w:tc>
          <w:tcPr>
            <w:tcW w:w="1915" w:type="dxa"/>
            <w:vAlign w:val="center"/>
          </w:tcPr>
          <w:p w14:paraId="08AB73DD" w14:textId="2D71D9A1" w:rsidR="00056BFE" w:rsidRPr="00DE3E14" w:rsidRDefault="001434CF" w:rsidP="002C1A58">
            <w:pPr>
              <w:pStyle w:val="TableText"/>
            </w:pPr>
            <w:r>
              <w:t>2018-19</w:t>
            </w:r>
            <w:r w:rsidR="00056BFE" w:rsidRPr="00DE3E14">
              <w:t xml:space="preserve"> Enrollment</w:t>
            </w:r>
          </w:p>
        </w:tc>
        <w:tc>
          <w:tcPr>
            <w:tcW w:w="1915" w:type="dxa"/>
            <w:vAlign w:val="center"/>
          </w:tcPr>
          <w:p w14:paraId="3488A2CD" w14:textId="68CFBEFA" w:rsidR="00056BFE" w:rsidRPr="00DE3E14" w:rsidRDefault="00056BFE" w:rsidP="002C1A58">
            <w:pPr>
              <w:pStyle w:val="TableText"/>
            </w:pPr>
            <w:r w:rsidRPr="00DE3E14">
              <w:t xml:space="preserve">Number of Students Who Graduated in </w:t>
            </w:r>
            <w:r w:rsidR="001434CF">
              <w:t>2018-19</w:t>
            </w:r>
          </w:p>
        </w:tc>
        <w:tc>
          <w:tcPr>
            <w:tcW w:w="1915" w:type="dxa"/>
            <w:vAlign w:val="center"/>
          </w:tcPr>
          <w:p w14:paraId="78DA712E" w14:textId="5C00BB76" w:rsidR="00056BFE" w:rsidRPr="00DE3E14" w:rsidRDefault="00056BFE" w:rsidP="002C1A58">
            <w:pPr>
              <w:pStyle w:val="TableText"/>
            </w:pPr>
            <w:r w:rsidRPr="00DE3E14">
              <w:t xml:space="preserve">Number of Students Who Returned in </w:t>
            </w:r>
            <w:r w:rsidR="001434CF">
              <w:t>2019-20</w:t>
            </w:r>
          </w:p>
        </w:tc>
        <w:tc>
          <w:tcPr>
            <w:tcW w:w="3077" w:type="dxa"/>
            <w:vAlign w:val="center"/>
          </w:tcPr>
          <w:p w14:paraId="6F34E253" w14:textId="77777777" w:rsidR="00056BFE" w:rsidRPr="00DE3E14" w:rsidRDefault="00056BFE" w:rsidP="002C1A58">
            <w:pPr>
              <w:pStyle w:val="TableText"/>
            </w:pPr>
            <w:r w:rsidRPr="00DE3E14">
              <w:t>Retention Rate</w:t>
            </w:r>
          </w:p>
          <w:p w14:paraId="5ADB8AA7" w14:textId="104AB9DF" w:rsidR="00056BFE" w:rsidRPr="00DE3E14" w:rsidRDefault="001434CF" w:rsidP="002C1A58">
            <w:pPr>
              <w:pStyle w:val="TableText"/>
            </w:pPr>
            <w:r>
              <w:t>2019-20</w:t>
            </w:r>
            <w:r w:rsidR="00056BFE" w:rsidRPr="00DE3E14">
              <w:t xml:space="preserve"> Re-enrollment ÷ </w:t>
            </w:r>
          </w:p>
          <w:p w14:paraId="3363164A" w14:textId="01970789" w:rsidR="00056BFE" w:rsidRPr="00DE3E14" w:rsidRDefault="00056BFE" w:rsidP="002C1A58">
            <w:pPr>
              <w:pStyle w:val="TableText"/>
            </w:pPr>
            <w:r w:rsidRPr="00DE3E14">
              <w:t>(</w:t>
            </w:r>
            <w:r w:rsidR="001434CF">
              <w:t>2018-19</w:t>
            </w:r>
            <w:r w:rsidRPr="00DE3E14">
              <w:t xml:space="preserve"> Enrollment – Graduates)</w:t>
            </w:r>
          </w:p>
        </w:tc>
      </w:tr>
      <w:tr w:rsidR="00056BFE" w:rsidRPr="00DD2508" w14:paraId="78C45FEB" w14:textId="77777777" w:rsidTr="002C1A58">
        <w:trPr>
          <w:jc w:val="center"/>
        </w:trPr>
        <w:tc>
          <w:tcPr>
            <w:tcW w:w="1915" w:type="dxa"/>
          </w:tcPr>
          <w:p w14:paraId="6906B214" w14:textId="77777777" w:rsidR="00056BFE" w:rsidRPr="00D26CB2" w:rsidRDefault="00056BFE" w:rsidP="002C1A58">
            <w:pPr>
              <w:pStyle w:val="TableText"/>
              <w:rPr>
                <w:highlight w:val="lightGray"/>
              </w:rPr>
            </w:pPr>
            <w:r w:rsidRPr="00D26CB2">
              <w:rPr>
                <w:highlight w:val="lightGray"/>
              </w:rPr>
              <w:t>[#]</w:t>
            </w:r>
          </w:p>
        </w:tc>
        <w:tc>
          <w:tcPr>
            <w:tcW w:w="1915" w:type="dxa"/>
          </w:tcPr>
          <w:p w14:paraId="40EA8DBF" w14:textId="77777777" w:rsidR="00056BFE" w:rsidRPr="00D26CB2" w:rsidRDefault="00056BFE" w:rsidP="002C1A58">
            <w:pPr>
              <w:pStyle w:val="TableText"/>
              <w:rPr>
                <w:highlight w:val="lightGray"/>
              </w:rPr>
            </w:pPr>
            <w:r w:rsidRPr="00D26CB2">
              <w:rPr>
                <w:highlight w:val="lightGray"/>
              </w:rPr>
              <w:t>[#]</w:t>
            </w:r>
          </w:p>
        </w:tc>
        <w:tc>
          <w:tcPr>
            <w:tcW w:w="1915" w:type="dxa"/>
          </w:tcPr>
          <w:p w14:paraId="014CA21F" w14:textId="77777777" w:rsidR="00056BFE" w:rsidRPr="00D26CB2" w:rsidRDefault="00056BFE" w:rsidP="002C1A58">
            <w:pPr>
              <w:pStyle w:val="TableText"/>
              <w:rPr>
                <w:highlight w:val="lightGray"/>
              </w:rPr>
            </w:pPr>
            <w:r w:rsidRPr="00D26CB2">
              <w:rPr>
                <w:highlight w:val="lightGray"/>
              </w:rPr>
              <w:t>[#]</w:t>
            </w:r>
          </w:p>
        </w:tc>
        <w:tc>
          <w:tcPr>
            <w:tcW w:w="3077" w:type="dxa"/>
          </w:tcPr>
          <w:p w14:paraId="73F4288B" w14:textId="77777777" w:rsidR="00056BFE" w:rsidRPr="00D26CB2" w:rsidRDefault="00056BFE" w:rsidP="002C1A58">
            <w:pPr>
              <w:pStyle w:val="TableText"/>
              <w:rPr>
                <w:highlight w:val="lightGray"/>
              </w:rPr>
            </w:pPr>
            <w:r w:rsidRPr="00D26CB2">
              <w:rPr>
                <w:highlight w:val="lightGray"/>
              </w:rPr>
              <w:t>[%]</w:t>
            </w:r>
          </w:p>
        </w:tc>
      </w:tr>
    </w:tbl>
    <w:p w14:paraId="20A0B6AE" w14:textId="77777777" w:rsidR="00056BFE" w:rsidRPr="00DD2508" w:rsidRDefault="00056BFE" w:rsidP="00056BFE">
      <w:pPr>
        <w:jc w:val="center"/>
        <w:rPr>
          <w:rFonts w:ascii="Calibri" w:hAnsi="Calibri"/>
          <w:b/>
          <w:szCs w:val="23"/>
        </w:rPr>
      </w:pPr>
    </w:p>
    <w:p w14:paraId="508CF1E0" w14:textId="77777777" w:rsidR="00056BFE" w:rsidRPr="00DD2508" w:rsidRDefault="00056BFE" w:rsidP="00056BFE">
      <w:pPr>
        <w:pStyle w:val="Heading2"/>
      </w:pPr>
      <w:r w:rsidRPr="00DD2508">
        <w:t>Evaluation</w:t>
      </w:r>
    </w:p>
    <w:p w14:paraId="4A27EED9" w14:textId="77777777" w:rsidR="00056BFE" w:rsidRPr="00DD2508" w:rsidRDefault="00056BFE" w:rsidP="00056BFE">
      <w:r w:rsidRPr="00D26CB2">
        <w:rPr>
          <w:highlight w:val="lightGray"/>
        </w:rPr>
        <w:t>Provide a narrative explicitly stating whether or not the school met the measure and how close the retention rate was to the target.</w:t>
      </w:r>
    </w:p>
    <w:p w14:paraId="7902D7D1" w14:textId="77777777" w:rsidR="00056BFE" w:rsidRPr="00DD2508" w:rsidRDefault="00056BFE" w:rsidP="00056BFE">
      <w:pPr>
        <w:pStyle w:val="Heading2"/>
      </w:pPr>
      <w:r w:rsidRPr="00DD2508">
        <w:t>Additional Evidence</w:t>
      </w:r>
    </w:p>
    <w:tbl>
      <w:tblPr>
        <w:tblW w:w="0" w:type="auto"/>
        <w:tblInd w:w="3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511"/>
      </w:tblGrid>
      <w:tr w:rsidR="00056BFE" w:rsidRPr="00DD2508" w14:paraId="4DAAEB8D" w14:textId="77777777" w:rsidTr="002C1A58">
        <w:tc>
          <w:tcPr>
            <w:tcW w:w="983" w:type="dxa"/>
          </w:tcPr>
          <w:p w14:paraId="7D1E56B9" w14:textId="77777777" w:rsidR="00056BFE" w:rsidRPr="00DE3E14" w:rsidRDefault="00056BFE" w:rsidP="002C1A58">
            <w:pPr>
              <w:pStyle w:val="TableText"/>
            </w:pPr>
            <w:r w:rsidRPr="00DE3E14">
              <w:t>Year</w:t>
            </w:r>
          </w:p>
        </w:tc>
        <w:tc>
          <w:tcPr>
            <w:tcW w:w="1511" w:type="dxa"/>
          </w:tcPr>
          <w:p w14:paraId="0FF1E355" w14:textId="77777777" w:rsidR="00056BFE" w:rsidRPr="00DE3E14" w:rsidRDefault="00056BFE" w:rsidP="002C1A58">
            <w:pPr>
              <w:pStyle w:val="TableText"/>
            </w:pPr>
            <w:r w:rsidRPr="00DE3E14">
              <w:t>Retention Rate</w:t>
            </w:r>
          </w:p>
        </w:tc>
      </w:tr>
      <w:tr w:rsidR="00056BFE" w:rsidRPr="00DD2508" w14:paraId="0BF563BC" w14:textId="77777777" w:rsidTr="002C1A58">
        <w:tc>
          <w:tcPr>
            <w:tcW w:w="983" w:type="dxa"/>
          </w:tcPr>
          <w:p w14:paraId="311B587D" w14:textId="45E273C2" w:rsidR="00056BFE" w:rsidRPr="00DE3E14" w:rsidRDefault="00056BFE" w:rsidP="002C1A58">
            <w:pPr>
              <w:pStyle w:val="TableText"/>
            </w:pPr>
            <w:r>
              <w:t>201</w:t>
            </w:r>
            <w:r w:rsidR="001434CF">
              <w:t>7</w:t>
            </w:r>
            <w:r>
              <w:t>-1</w:t>
            </w:r>
            <w:r w:rsidR="001434CF">
              <w:t>8</w:t>
            </w:r>
          </w:p>
        </w:tc>
        <w:tc>
          <w:tcPr>
            <w:tcW w:w="1511" w:type="dxa"/>
          </w:tcPr>
          <w:p w14:paraId="011E8C34" w14:textId="77777777" w:rsidR="00056BFE" w:rsidRPr="00D26CB2" w:rsidRDefault="00056BFE" w:rsidP="002C1A58">
            <w:pPr>
              <w:pStyle w:val="TableText"/>
              <w:rPr>
                <w:highlight w:val="lightGray"/>
              </w:rPr>
            </w:pPr>
            <w:r w:rsidRPr="00D26CB2">
              <w:rPr>
                <w:highlight w:val="lightGray"/>
              </w:rPr>
              <w:t>[%]</w:t>
            </w:r>
          </w:p>
        </w:tc>
      </w:tr>
      <w:tr w:rsidR="00056BFE" w:rsidRPr="00DD2508" w14:paraId="4207D4E5" w14:textId="77777777" w:rsidTr="002C1A58">
        <w:tc>
          <w:tcPr>
            <w:tcW w:w="983" w:type="dxa"/>
          </w:tcPr>
          <w:p w14:paraId="5FFFE9A7" w14:textId="6985A3D5" w:rsidR="00056BFE" w:rsidRPr="00DE3E14" w:rsidRDefault="00056BFE" w:rsidP="002C1A58">
            <w:pPr>
              <w:pStyle w:val="TableText"/>
            </w:pPr>
            <w:r>
              <w:t>201</w:t>
            </w:r>
            <w:r w:rsidR="001434CF">
              <w:t>8</w:t>
            </w:r>
            <w:r>
              <w:t>-1</w:t>
            </w:r>
            <w:r w:rsidR="001434CF">
              <w:t>9</w:t>
            </w:r>
          </w:p>
        </w:tc>
        <w:tc>
          <w:tcPr>
            <w:tcW w:w="1511" w:type="dxa"/>
          </w:tcPr>
          <w:p w14:paraId="77B3A683" w14:textId="77777777" w:rsidR="00056BFE" w:rsidRPr="00D26CB2" w:rsidRDefault="00056BFE" w:rsidP="002C1A58">
            <w:pPr>
              <w:pStyle w:val="TableText"/>
              <w:rPr>
                <w:highlight w:val="lightGray"/>
              </w:rPr>
            </w:pPr>
            <w:r w:rsidRPr="00D26CB2">
              <w:rPr>
                <w:highlight w:val="lightGray"/>
              </w:rPr>
              <w:t>[%]</w:t>
            </w:r>
          </w:p>
        </w:tc>
      </w:tr>
      <w:tr w:rsidR="00056BFE" w:rsidRPr="00DD2508" w14:paraId="5BF809C5" w14:textId="77777777" w:rsidTr="002C1A58">
        <w:tc>
          <w:tcPr>
            <w:tcW w:w="983" w:type="dxa"/>
          </w:tcPr>
          <w:p w14:paraId="417F1ED9" w14:textId="388DB9D7" w:rsidR="00056BFE" w:rsidRPr="00DE3E14" w:rsidRDefault="00056BFE" w:rsidP="002C1A58">
            <w:pPr>
              <w:pStyle w:val="TableText"/>
            </w:pPr>
            <w:r>
              <w:t>201</w:t>
            </w:r>
            <w:r w:rsidR="001434CF">
              <w:t>9-20</w:t>
            </w:r>
          </w:p>
        </w:tc>
        <w:tc>
          <w:tcPr>
            <w:tcW w:w="1511" w:type="dxa"/>
          </w:tcPr>
          <w:p w14:paraId="44CF3383" w14:textId="77777777" w:rsidR="00056BFE" w:rsidRPr="00D26CB2" w:rsidRDefault="00056BFE" w:rsidP="002C1A58">
            <w:pPr>
              <w:pStyle w:val="TableText"/>
              <w:rPr>
                <w:highlight w:val="lightGray"/>
              </w:rPr>
            </w:pPr>
            <w:r w:rsidRPr="00D26CB2">
              <w:rPr>
                <w:highlight w:val="lightGray"/>
              </w:rPr>
              <w:t>[%]</w:t>
            </w:r>
          </w:p>
        </w:tc>
      </w:tr>
    </w:tbl>
    <w:p w14:paraId="559BBAF5" w14:textId="77777777" w:rsidR="00056BFE" w:rsidRPr="00DD2508" w:rsidRDefault="00056BFE" w:rsidP="00056BFE">
      <w:pPr>
        <w:rPr>
          <w:rFonts w:ascii="Calibri" w:hAnsi="Calibri"/>
          <w:color w:val="000000"/>
          <w:szCs w:val="23"/>
        </w:rPr>
      </w:pPr>
    </w:p>
    <w:p w14:paraId="52603486" w14:textId="77777777" w:rsidR="00056BFE" w:rsidRPr="00DD2508" w:rsidRDefault="00056BFE" w:rsidP="00056BFE">
      <w:pPr>
        <w:pStyle w:val="MeasureTitle"/>
      </w:pPr>
      <w:r w:rsidRPr="00DD2508">
        <w:t xml:space="preserve">Goal </w:t>
      </w:r>
      <w:r>
        <w:t>S</w:t>
      </w:r>
      <w:r w:rsidRPr="00DD2508">
        <w:t>: Absolute Measure</w:t>
      </w:r>
    </w:p>
    <w:p w14:paraId="4FCBEB9E" w14:textId="77777777" w:rsidR="00056BFE" w:rsidRPr="00DD2508" w:rsidRDefault="00056BFE" w:rsidP="00056BFE">
      <w:pPr>
        <w:pStyle w:val="MeasureText"/>
        <w:rPr>
          <w:i/>
        </w:rPr>
      </w:pPr>
      <w:r w:rsidRPr="00DD2508">
        <w:rPr>
          <w:highlight w:val="green"/>
        </w:rPr>
        <w:t>Each year the school will have a daily attendance rate of at least 95 percent.</w:t>
      </w:r>
    </w:p>
    <w:p w14:paraId="5D1AFEAA" w14:textId="77777777" w:rsidR="00056BFE" w:rsidRPr="00DD2508" w:rsidRDefault="00056BFE" w:rsidP="00056BFE">
      <w:pPr>
        <w:pStyle w:val="Heading2"/>
      </w:pPr>
      <w:r w:rsidRPr="00DD2508">
        <w:t>Method</w:t>
      </w:r>
    </w:p>
    <w:p w14:paraId="6FA899AB" w14:textId="77777777" w:rsidR="00056BFE" w:rsidRPr="00756A42" w:rsidRDefault="00056BFE" w:rsidP="00056BFE">
      <w:r w:rsidRPr="00D26CB2">
        <w:rPr>
          <w:highlight w:val="lightGray"/>
        </w:rPr>
        <w:t>Provide a narrative explaining how the school tracks student attendance and calculates its daily attendance rate.</w:t>
      </w:r>
    </w:p>
    <w:p w14:paraId="321C3420" w14:textId="77777777" w:rsidR="00056BFE" w:rsidRPr="00DD2508" w:rsidRDefault="00056BFE" w:rsidP="00056BFE">
      <w:pPr>
        <w:pStyle w:val="Heading2"/>
      </w:pPr>
      <w:r w:rsidRPr="00DD2508">
        <w:t>Results</w:t>
      </w:r>
    </w:p>
    <w:p w14:paraId="7F0884F7" w14:textId="77777777" w:rsidR="00056BFE" w:rsidRDefault="00056BFE" w:rsidP="00056BFE">
      <w:r w:rsidRPr="00D26CB2">
        <w:rPr>
          <w:highlight w:val="lightGray"/>
        </w:rPr>
        <w:t>Provide a narrative describing the year’s attendance rate.</w:t>
      </w:r>
    </w:p>
    <w:p w14:paraId="04E1F3AA" w14:textId="1BA81007" w:rsidR="00056BFE" w:rsidRDefault="00056BFE" w:rsidP="00056BFE"/>
    <w:p w14:paraId="197BA946" w14:textId="6D154D5D" w:rsidR="000A2236" w:rsidRDefault="000A2236" w:rsidP="00056BFE"/>
    <w:p w14:paraId="6545D5CE" w14:textId="77777777" w:rsidR="000A2236" w:rsidRDefault="000A2236" w:rsidP="00056BFE"/>
    <w:p w14:paraId="6B4D8504" w14:textId="77777777" w:rsidR="00056BFE" w:rsidRDefault="00056BFE" w:rsidP="00056BFE"/>
    <w:p w14:paraId="17F4D681" w14:textId="77777777" w:rsidR="00056BFE" w:rsidRPr="00DD2508" w:rsidRDefault="00056BFE" w:rsidP="00056BFE"/>
    <w:p w14:paraId="26D5C3A5" w14:textId="62FFFAC5" w:rsidR="00056BFE" w:rsidRPr="00DD2508" w:rsidRDefault="00056BFE" w:rsidP="00056BFE">
      <w:pPr>
        <w:pStyle w:val="TableHeader"/>
      </w:pPr>
      <w:r>
        <w:t>201</w:t>
      </w:r>
      <w:r w:rsidR="001434CF">
        <w:t>9-20</w:t>
      </w:r>
      <w:r w:rsidRPr="00DD2508">
        <w:t xml:space="preserve"> Attendance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752"/>
      </w:tblGrid>
      <w:tr w:rsidR="00056BFE" w:rsidRPr="00DD2508" w14:paraId="076CD351" w14:textId="77777777" w:rsidTr="002C1A58">
        <w:trPr>
          <w:jc w:val="center"/>
        </w:trPr>
        <w:tc>
          <w:tcPr>
            <w:tcW w:w="900" w:type="dxa"/>
            <w:tcBorders>
              <w:left w:val="single" w:sz="4" w:space="0" w:color="auto"/>
            </w:tcBorders>
          </w:tcPr>
          <w:p w14:paraId="71BF4DEE" w14:textId="77777777" w:rsidR="00056BFE" w:rsidRPr="00DD2508" w:rsidRDefault="00056BFE" w:rsidP="002C1A58">
            <w:pPr>
              <w:pStyle w:val="TableText"/>
            </w:pPr>
          </w:p>
          <w:p w14:paraId="531D9E1E" w14:textId="77777777" w:rsidR="00056BFE" w:rsidRPr="00DD2508" w:rsidRDefault="00056BFE" w:rsidP="002C1A58">
            <w:pPr>
              <w:pStyle w:val="TableText"/>
            </w:pPr>
            <w:r w:rsidRPr="00DD2508">
              <w:t>Grade</w:t>
            </w:r>
          </w:p>
        </w:tc>
        <w:tc>
          <w:tcPr>
            <w:tcW w:w="1752" w:type="dxa"/>
          </w:tcPr>
          <w:p w14:paraId="3247CC13" w14:textId="77777777" w:rsidR="00056BFE" w:rsidRPr="00DD2508" w:rsidRDefault="00056BFE" w:rsidP="002C1A58">
            <w:pPr>
              <w:pStyle w:val="TableText"/>
            </w:pPr>
            <w:r w:rsidRPr="00DD2508">
              <w:t>Average Daily Attendance Rate</w:t>
            </w:r>
          </w:p>
        </w:tc>
      </w:tr>
      <w:tr w:rsidR="00056BFE" w:rsidRPr="00DD2508" w14:paraId="149AD1D5" w14:textId="77777777" w:rsidTr="002C1A58">
        <w:trPr>
          <w:jc w:val="center"/>
        </w:trPr>
        <w:tc>
          <w:tcPr>
            <w:tcW w:w="900" w:type="dxa"/>
            <w:tcBorders>
              <w:left w:val="single" w:sz="4" w:space="0" w:color="auto"/>
            </w:tcBorders>
          </w:tcPr>
          <w:p w14:paraId="74F378CE" w14:textId="77777777" w:rsidR="00056BFE" w:rsidRPr="00DD2508" w:rsidRDefault="00056BFE" w:rsidP="002C1A58">
            <w:pPr>
              <w:pStyle w:val="TableText"/>
            </w:pPr>
            <w:r w:rsidRPr="00DD2508">
              <w:t>1</w:t>
            </w:r>
          </w:p>
        </w:tc>
        <w:tc>
          <w:tcPr>
            <w:tcW w:w="1752" w:type="dxa"/>
          </w:tcPr>
          <w:p w14:paraId="3B6E6162" w14:textId="77777777" w:rsidR="00056BFE" w:rsidRPr="00D26CB2" w:rsidRDefault="00056BFE" w:rsidP="002C1A58">
            <w:pPr>
              <w:pStyle w:val="TableText"/>
              <w:rPr>
                <w:highlight w:val="lightGray"/>
              </w:rPr>
            </w:pPr>
            <w:r w:rsidRPr="00D26CB2">
              <w:rPr>
                <w:highlight w:val="lightGray"/>
              </w:rPr>
              <w:t>[%]</w:t>
            </w:r>
          </w:p>
        </w:tc>
      </w:tr>
      <w:tr w:rsidR="00056BFE" w:rsidRPr="00DD2508" w14:paraId="78AE02A0" w14:textId="77777777" w:rsidTr="002C1A58">
        <w:trPr>
          <w:jc w:val="center"/>
        </w:trPr>
        <w:tc>
          <w:tcPr>
            <w:tcW w:w="900" w:type="dxa"/>
            <w:tcBorders>
              <w:left w:val="single" w:sz="4" w:space="0" w:color="auto"/>
            </w:tcBorders>
          </w:tcPr>
          <w:p w14:paraId="12709B11" w14:textId="77777777" w:rsidR="00056BFE" w:rsidRPr="00DD2508" w:rsidRDefault="00056BFE" w:rsidP="002C1A58">
            <w:pPr>
              <w:pStyle w:val="TableText"/>
            </w:pPr>
            <w:r w:rsidRPr="00DD2508">
              <w:t>2</w:t>
            </w:r>
          </w:p>
        </w:tc>
        <w:tc>
          <w:tcPr>
            <w:tcW w:w="1752" w:type="dxa"/>
          </w:tcPr>
          <w:p w14:paraId="04F9A7FB" w14:textId="77777777" w:rsidR="00056BFE" w:rsidRPr="00D26CB2" w:rsidRDefault="00056BFE" w:rsidP="002C1A58">
            <w:pPr>
              <w:pStyle w:val="TableText"/>
              <w:rPr>
                <w:highlight w:val="lightGray"/>
              </w:rPr>
            </w:pPr>
            <w:r w:rsidRPr="00D26CB2">
              <w:rPr>
                <w:highlight w:val="lightGray"/>
              </w:rPr>
              <w:t>[%]</w:t>
            </w:r>
          </w:p>
        </w:tc>
      </w:tr>
      <w:tr w:rsidR="00056BFE" w:rsidRPr="00DD2508" w14:paraId="293630A1" w14:textId="77777777" w:rsidTr="002C1A58">
        <w:trPr>
          <w:jc w:val="center"/>
        </w:trPr>
        <w:tc>
          <w:tcPr>
            <w:tcW w:w="900" w:type="dxa"/>
            <w:tcBorders>
              <w:left w:val="single" w:sz="4" w:space="0" w:color="auto"/>
            </w:tcBorders>
          </w:tcPr>
          <w:p w14:paraId="46A7A80A" w14:textId="77777777" w:rsidR="00056BFE" w:rsidRPr="00DD2508" w:rsidRDefault="00056BFE" w:rsidP="002C1A58">
            <w:pPr>
              <w:pStyle w:val="TableText"/>
            </w:pPr>
            <w:r w:rsidRPr="00DD2508">
              <w:t>3</w:t>
            </w:r>
          </w:p>
        </w:tc>
        <w:tc>
          <w:tcPr>
            <w:tcW w:w="1752" w:type="dxa"/>
          </w:tcPr>
          <w:p w14:paraId="28E66179" w14:textId="77777777" w:rsidR="00056BFE" w:rsidRPr="00D26CB2" w:rsidRDefault="00056BFE" w:rsidP="002C1A58">
            <w:pPr>
              <w:pStyle w:val="TableText"/>
              <w:rPr>
                <w:highlight w:val="lightGray"/>
              </w:rPr>
            </w:pPr>
            <w:r w:rsidRPr="00D26CB2">
              <w:rPr>
                <w:highlight w:val="lightGray"/>
              </w:rPr>
              <w:t>[%]</w:t>
            </w:r>
          </w:p>
        </w:tc>
      </w:tr>
      <w:tr w:rsidR="00056BFE" w:rsidRPr="00DD2508" w14:paraId="7941917B" w14:textId="77777777" w:rsidTr="002C1A58">
        <w:trPr>
          <w:jc w:val="center"/>
        </w:trPr>
        <w:tc>
          <w:tcPr>
            <w:tcW w:w="900" w:type="dxa"/>
            <w:tcBorders>
              <w:left w:val="single" w:sz="4" w:space="0" w:color="auto"/>
            </w:tcBorders>
          </w:tcPr>
          <w:p w14:paraId="1EF469E1" w14:textId="77777777" w:rsidR="00056BFE" w:rsidRPr="00DD2508" w:rsidRDefault="00056BFE" w:rsidP="002C1A58">
            <w:pPr>
              <w:pStyle w:val="TableText"/>
            </w:pPr>
            <w:r w:rsidRPr="00DD2508">
              <w:t>4</w:t>
            </w:r>
          </w:p>
        </w:tc>
        <w:tc>
          <w:tcPr>
            <w:tcW w:w="1752" w:type="dxa"/>
          </w:tcPr>
          <w:p w14:paraId="218EAAF7" w14:textId="77777777" w:rsidR="00056BFE" w:rsidRPr="00D26CB2" w:rsidRDefault="00056BFE" w:rsidP="002C1A58">
            <w:pPr>
              <w:pStyle w:val="TableText"/>
              <w:rPr>
                <w:highlight w:val="lightGray"/>
              </w:rPr>
            </w:pPr>
            <w:r w:rsidRPr="00D26CB2">
              <w:rPr>
                <w:highlight w:val="lightGray"/>
              </w:rPr>
              <w:t>[%]</w:t>
            </w:r>
          </w:p>
        </w:tc>
      </w:tr>
      <w:tr w:rsidR="00056BFE" w:rsidRPr="00DD2508" w14:paraId="6A704312" w14:textId="77777777" w:rsidTr="002C1A58">
        <w:trPr>
          <w:jc w:val="center"/>
        </w:trPr>
        <w:tc>
          <w:tcPr>
            <w:tcW w:w="900" w:type="dxa"/>
            <w:tcBorders>
              <w:left w:val="single" w:sz="4" w:space="0" w:color="auto"/>
            </w:tcBorders>
          </w:tcPr>
          <w:p w14:paraId="63770E06" w14:textId="77777777" w:rsidR="00056BFE" w:rsidRPr="00DD2508" w:rsidRDefault="00056BFE" w:rsidP="002C1A58">
            <w:pPr>
              <w:pStyle w:val="TableText"/>
            </w:pPr>
            <w:r w:rsidRPr="00DD2508">
              <w:t>5</w:t>
            </w:r>
          </w:p>
        </w:tc>
        <w:tc>
          <w:tcPr>
            <w:tcW w:w="1752" w:type="dxa"/>
          </w:tcPr>
          <w:p w14:paraId="6961DD36" w14:textId="77777777" w:rsidR="00056BFE" w:rsidRPr="00D26CB2" w:rsidRDefault="00056BFE" w:rsidP="002C1A58">
            <w:pPr>
              <w:pStyle w:val="TableText"/>
              <w:rPr>
                <w:highlight w:val="lightGray"/>
              </w:rPr>
            </w:pPr>
            <w:r w:rsidRPr="00D26CB2">
              <w:rPr>
                <w:highlight w:val="lightGray"/>
              </w:rPr>
              <w:t>[%]</w:t>
            </w:r>
          </w:p>
        </w:tc>
      </w:tr>
      <w:tr w:rsidR="00056BFE" w:rsidRPr="00DD2508" w14:paraId="3DC0CF34" w14:textId="77777777" w:rsidTr="002C1A58">
        <w:trPr>
          <w:jc w:val="center"/>
        </w:trPr>
        <w:tc>
          <w:tcPr>
            <w:tcW w:w="900" w:type="dxa"/>
            <w:tcBorders>
              <w:left w:val="single" w:sz="4" w:space="0" w:color="auto"/>
            </w:tcBorders>
          </w:tcPr>
          <w:p w14:paraId="6FC9FD4D" w14:textId="77777777" w:rsidR="00056BFE" w:rsidRPr="00DD2508" w:rsidRDefault="00056BFE" w:rsidP="002C1A58">
            <w:pPr>
              <w:pStyle w:val="TableText"/>
            </w:pPr>
            <w:r w:rsidRPr="00DD2508">
              <w:t>6</w:t>
            </w:r>
          </w:p>
        </w:tc>
        <w:tc>
          <w:tcPr>
            <w:tcW w:w="1752" w:type="dxa"/>
          </w:tcPr>
          <w:p w14:paraId="3307652A" w14:textId="77777777" w:rsidR="00056BFE" w:rsidRPr="00D26CB2" w:rsidRDefault="00056BFE" w:rsidP="002C1A58">
            <w:pPr>
              <w:pStyle w:val="TableText"/>
              <w:rPr>
                <w:highlight w:val="lightGray"/>
              </w:rPr>
            </w:pPr>
            <w:r w:rsidRPr="00D26CB2">
              <w:rPr>
                <w:highlight w:val="lightGray"/>
              </w:rPr>
              <w:t>[%]</w:t>
            </w:r>
          </w:p>
        </w:tc>
      </w:tr>
      <w:tr w:rsidR="00056BFE" w:rsidRPr="00DD2508" w14:paraId="25631F70" w14:textId="77777777" w:rsidTr="002C1A58">
        <w:trPr>
          <w:jc w:val="center"/>
        </w:trPr>
        <w:tc>
          <w:tcPr>
            <w:tcW w:w="900" w:type="dxa"/>
            <w:tcBorders>
              <w:left w:val="single" w:sz="4" w:space="0" w:color="auto"/>
            </w:tcBorders>
          </w:tcPr>
          <w:p w14:paraId="28D9DAA7" w14:textId="77777777" w:rsidR="00056BFE" w:rsidRPr="00DD2508" w:rsidRDefault="00056BFE" w:rsidP="002C1A58">
            <w:pPr>
              <w:pStyle w:val="TableText"/>
            </w:pPr>
            <w:r w:rsidRPr="00DD2508">
              <w:t>7</w:t>
            </w:r>
          </w:p>
        </w:tc>
        <w:tc>
          <w:tcPr>
            <w:tcW w:w="1752" w:type="dxa"/>
          </w:tcPr>
          <w:p w14:paraId="48A60D90" w14:textId="77777777" w:rsidR="00056BFE" w:rsidRPr="00D26CB2" w:rsidRDefault="00056BFE" w:rsidP="002C1A58">
            <w:pPr>
              <w:pStyle w:val="TableText"/>
              <w:rPr>
                <w:highlight w:val="lightGray"/>
              </w:rPr>
            </w:pPr>
            <w:r w:rsidRPr="00D26CB2">
              <w:rPr>
                <w:highlight w:val="lightGray"/>
              </w:rPr>
              <w:t>[%]</w:t>
            </w:r>
          </w:p>
        </w:tc>
      </w:tr>
      <w:tr w:rsidR="00056BFE" w:rsidRPr="00DD2508" w14:paraId="4D24327A" w14:textId="77777777" w:rsidTr="002C1A58">
        <w:trPr>
          <w:jc w:val="center"/>
        </w:trPr>
        <w:tc>
          <w:tcPr>
            <w:tcW w:w="900" w:type="dxa"/>
            <w:tcBorders>
              <w:left w:val="single" w:sz="4" w:space="0" w:color="auto"/>
            </w:tcBorders>
          </w:tcPr>
          <w:p w14:paraId="66B9C229" w14:textId="77777777" w:rsidR="00056BFE" w:rsidRPr="00DD2508" w:rsidRDefault="00056BFE" w:rsidP="002C1A58">
            <w:pPr>
              <w:pStyle w:val="TableText"/>
            </w:pPr>
            <w:r w:rsidRPr="00DD2508">
              <w:t>8</w:t>
            </w:r>
          </w:p>
        </w:tc>
        <w:tc>
          <w:tcPr>
            <w:tcW w:w="1752" w:type="dxa"/>
          </w:tcPr>
          <w:p w14:paraId="7F5A7AC1" w14:textId="77777777" w:rsidR="00056BFE" w:rsidRPr="00D26CB2" w:rsidRDefault="00056BFE" w:rsidP="002C1A58">
            <w:pPr>
              <w:pStyle w:val="TableText"/>
              <w:rPr>
                <w:highlight w:val="lightGray"/>
              </w:rPr>
            </w:pPr>
            <w:r w:rsidRPr="00D26CB2">
              <w:rPr>
                <w:highlight w:val="lightGray"/>
              </w:rPr>
              <w:t>[%]</w:t>
            </w:r>
          </w:p>
        </w:tc>
      </w:tr>
      <w:tr w:rsidR="00056BFE" w:rsidRPr="00DD2508" w14:paraId="3681A50A" w14:textId="77777777" w:rsidTr="002C1A58">
        <w:trPr>
          <w:jc w:val="center"/>
        </w:trPr>
        <w:tc>
          <w:tcPr>
            <w:tcW w:w="900" w:type="dxa"/>
            <w:tcBorders>
              <w:left w:val="single" w:sz="4" w:space="0" w:color="auto"/>
            </w:tcBorders>
          </w:tcPr>
          <w:p w14:paraId="00B14F9C" w14:textId="77777777" w:rsidR="00056BFE" w:rsidRPr="00DD2508" w:rsidRDefault="00056BFE" w:rsidP="002C1A58">
            <w:pPr>
              <w:pStyle w:val="TableText"/>
            </w:pPr>
            <w:r w:rsidRPr="00DD2508">
              <w:t>Overall</w:t>
            </w:r>
          </w:p>
        </w:tc>
        <w:tc>
          <w:tcPr>
            <w:tcW w:w="1752" w:type="dxa"/>
          </w:tcPr>
          <w:p w14:paraId="2D47CC9E" w14:textId="77777777" w:rsidR="00056BFE" w:rsidRPr="00D26CB2" w:rsidRDefault="00056BFE" w:rsidP="002C1A58">
            <w:pPr>
              <w:pStyle w:val="TableText"/>
              <w:rPr>
                <w:highlight w:val="lightGray"/>
              </w:rPr>
            </w:pPr>
            <w:r w:rsidRPr="00D26CB2">
              <w:rPr>
                <w:highlight w:val="lightGray"/>
              </w:rPr>
              <w:t>[%]</w:t>
            </w:r>
          </w:p>
        </w:tc>
      </w:tr>
    </w:tbl>
    <w:p w14:paraId="26A5353B" w14:textId="77777777" w:rsidR="00056BFE" w:rsidRPr="00DD2508" w:rsidRDefault="00056BFE" w:rsidP="00056BFE">
      <w:pPr>
        <w:rPr>
          <w:rFonts w:ascii="Calibri" w:hAnsi="Calibri"/>
        </w:rPr>
      </w:pPr>
    </w:p>
    <w:p w14:paraId="2AF7EA42" w14:textId="77777777" w:rsidR="00056BFE" w:rsidRPr="00DD2508" w:rsidRDefault="00056BFE" w:rsidP="00056BFE">
      <w:pPr>
        <w:pStyle w:val="Heading2"/>
      </w:pPr>
      <w:r w:rsidRPr="00DD2508">
        <w:t>Evaluation</w:t>
      </w:r>
    </w:p>
    <w:p w14:paraId="03E2A6F2" w14:textId="77777777" w:rsidR="00056BFE" w:rsidRPr="00DD2508" w:rsidRDefault="00056BFE" w:rsidP="00056BFE">
      <w:r w:rsidRPr="00D26CB2">
        <w:rPr>
          <w:highlight w:val="lightGray"/>
        </w:rPr>
        <w:t>Provide a narrative explicitly stating whether or not the school met the measure and how close the attendance rate was to the target.</w:t>
      </w:r>
    </w:p>
    <w:p w14:paraId="292B3189" w14:textId="77777777" w:rsidR="00056BFE" w:rsidRPr="00DD2508" w:rsidRDefault="00056BFE" w:rsidP="00056BFE">
      <w:pPr>
        <w:pStyle w:val="Heading2"/>
      </w:pPr>
      <w:r w:rsidRPr="00DD2508">
        <w:t>Additional Evidence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1717"/>
      </w:tblGrid>
      <w:tr w:rsidR="00056BFE" w:rsidRPr="00DD2508" w14:paraId="69A8B0D1" w14:textId="77777777" w:rsidTr="002C1A58">
        <w:trPr>
          <w:jc w:val="center"/>
        </w:trPr>
        <w:tc>
          <w:tcPr>
            <w:tcW w:w="983" w:type="dxa"/>
            <w:vAlign w:val="center"/>
          </w:tcPr>
          <w:p w14:paraId="79182145" w14:textId="77777777" w:rsidR="00056BFE" w:rsidRPr="00DE3E14" w:rsidRDefault="00056BFE" w:rsidP="002C1A58">
            <w:pPr>
              <w:pStyle w:val="TableText"/>
            </w:pPr>
            <w:r w:rsidRPr="00DE3E14">
              <w:t>Year</w:t>
            </w:r>
          </w:p>
        </w:tc>
        <w:tc>
          <w:tcPr>
            <w:tcW w:w="1717" w:type="dxa"/>
          </w:tcPr>
          <w:p w14:paraId="2DC13F5D" w14:textId="77777777" w:rsidR="00056BFE" w:rsidRPr="00DE3E14" w:rsidRDefault="00056BFE" w:rsidP="002C1A58">
            <w:pPr>
              <w:pStyle w:val="TableText"/>
            </w:pPr>
            <w:r w:rsidRPr="00DE3E14">
              <w:t>Average Daily Attendance Rate</w:t>
            </w:r>
          </w:p>
        </w:tc>
      </w:tr>
      <w:tr w:rsidR="00056BFE" w:rsidRPr="00DD2508" w14:paraId="2DE72615" w14:textId="77777777" w:rsidTr="002C1A58">
        <w:trPr>
          <w:trHeight w:val="233"/>
          <w:jc w:val="center"/>
        </w:trPr>
        <w:tc>
          <w:tcPr>
            <w:tcW w:w="983" w:type="dxa"/>
            <w:vAlign w:val="center"/>
          </w:tcPr>
          <w:p w14:paraId="0794408F" w14:textId="4B86C67C" w:rsidR="00056BFE" w:rsidRPr="00DE3E14" w:rsidRDefault="00056BFE" w:rsidP="002C1A58">
            <w:pPr>
              <w:pStyle w:val="TableText"/>
            </w:pPr>
            <w:r>
              <w:t>201</w:t>
            </w:r>
            <w:r w:rsidR="001434CF">
              <w:t>7</w:t>
            </w:r>
            <w:r>
              <w:t>-1</w:t>
            </w:r>
            <w:r w:rsidR="001434CF">
              <w:t>8</w:t>
            </w:r>
          </w:p>
        </w:tc>
        <w:tc>
          <w:tcPr>
            <w:tcW w:w="1717" w:type="dxa"/>
            <w:vAlign w:val="center"/>
          </w:tcPr>
          <w:p w14:paraId="5D7D6060" w14:textId="77777777" w:rsidR="00056BFE" w:rsidRPr="00D26CB2" w:rsidRDefault="00056BFE" w:rsidP="002C1A58">
            <w:pPr>
              <w:pStyle w:val="TableText"/>
              <w:rPr>
                <w:highlight w:val="lightGray"/>
              </w:rPr>
            </w:pPr>
            <w:r w:rsidRPr="00D26CB2">
              <w:rPr>
                <w:highlight w:val="lightGray"/>
              </w:rPr>
              <w:t>[%]</w:t>
            </w:r>
          </w:p>
        </w:tc>
      </w:tr>
      <w:tr w:rsidR="00056BFE" w:rsidRPr="00DD2508" w14:paraId="2537EC86" w14:textId="77777777" w:rsidTr="002C1A58">
        <w:trPr>
          <w:trHeight w:val="251"/>
          <w:jc w:val="center"/>
        </w:trPr>
        <w:tc>
          <w:tcPr>
            <w:tcW w:w="983" w:type="dxa"/>
            <w:vAlign w:val="center"/>
          </w:tcPr>
          <w:p w14:paraId="17ACB9FD" w14:textId="2E480A13" w:rsidR="00056BFE" w:rsidRPr="00DE3E14" w:rsidRDefault="00056BFE" w:rsidP="002C1A58">
            <w:pPr>
              <w:pStyle w:val="TableText"/>
            </w:pPr>
            <w:r>
              <w:t>201</w:t>
            </w:r>
            <w:r w:rsidR="001434CF">
              <w:t>8</w:t>
            </w:r>
            <w:r>
              <w:t>-1</w:t>
            </w:r>
            <w:r w:rsidR="001434CF">
              <w:t>9</w:t>
            </w:r>
          </w:p>
        </w:tc>
        <w:tc>
          <w:tcPr>
            <w:tcW w:w="1717" w:type="dxa"/>
            <w:vAlign w:val="center"/>
          </w:tcPr>
          <w:p w14:paraId="5867E7E4" w14:textId="77777777" w:rsidR="00056BFE" w:rsidRPr="00D26CB2" w:rsidRDefault="00056BFE" w:rsidP="002C1A58">
            <w:pPr>
              <w:pStyle w:val="TableText"/>
              <w:rPr>
                <w:highlight w:val="lightGray"/>
              </w:rPr>
            </w:pPr>
            <w:r w:rsidRPr="00D26CB2">
              <w:rPr>
                <w:highlight w:val="lightGray"/>
              </w:rPr>
              <w:t>[%]</w:t>
            </w:r>
          </w:p>
        </w:tc>
      </w:tr>
      <w:tr w:rsidR="00056BFE" w:rsidRPr="00DD2508" w14:paraId="46EE5980" w14:textId="77777777" w:rsidTr="002C1A58">
        <w:trPr>
          <w:trHeight w:val="179"/>
          <w:jc w:val="center"/>
        </w:trPr>
        <w:tc>
          <w:tcPr>
            <w:tcW w:w="983" w:type="dxa"/>
            <w:vAlign w:val="center"/>
          </w:tcPr>
          <w:p w14:paraId="6D798A39" w14:textId="702E4BB9" w:rsidR="00056BFE" w:rsidRPr="00DE3E14" w:rsidRDefault="00056BFE" w:rsidP="002C1A58">
            <w:pPr>
              <w:pStyle w:val="TableText"/>
            </w:pPr>
            <w:r>
              <w:t>201</w:t>
            </w:r>
            <w:r w:rsidR="001434CF">
              <w:t>9-20</w:t>
            </w:r>
          </w:p>
        </w:tc>
        <w:tc>
          <w:tcPr>
            <w:tcW w:w="1717" w:type="dxa"/>
            <w:vAlign w:val="center"/>
          </w:tcPr>
          <w:p w14:paraId="6AB899BA" w14:textId="77777777" w:rsidR="00056BFE" w:rsidRPr="00D26CB2" w:rsidRDefault="00056BFE" w:rsidP="002C1A58">
            <w:pPr>
              <w:pStyle w:val="TableText"/>
              <w:rPr>
                <w:highlight w:val="lightGray"/>
              </w:rPr>
            </w:pPr>
            <w:r w:rsidRPr="00D26CB2">
              <w:rPr>
                <w:highlight w:val="lightGray"/>
              </w:rPr>
              <w:t>[%]</w:t>
            </w:r>
          </w:p>
        </w:tc>
      </w:tr>
    </w:tbl>
    <w:p w14:paraId="40EC50AD" w14:textId="77777777" w:rsidR="00056BFE" w:rsidRDefault="00056BFE" w:rsidP="00056BFE">
      <w:pPr>
        <w:widowControl w:val="0"/>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p w14:paraId="190B1409" w14:textId="36609772" w:rsidR="00056BFE" w:rsidRPr="00DD2508" w:rsidRDefault="00056BFE" w:rsidP="00056BFE">
      <w:pPr>
        <w:pStyle w:val="Heading1"/>
      </w:pPr>
      <w:r>
        <w:lastRenderedPageBreak/>
        <w:t>APPENDIX B</w:t>
      </w:r>
      <w:r w:rsidRPr="00DD2508">
        <w:t xml:space="preserve">: </w:t>
      </w:r>
      <w:r>
        <w:t>SUPPLEMENTARY TABLES</w:t>
      </w:r>
    </w:p>
    <w:p w14:paraId="590C565D" w14:textId="77777777" w:rsidR="00056BFE" w:rsidRPr="00DD2508" w:rsidRDefault="00056BFE" w:rsidP="00056BFE">
      <w:r w:rsidRPr="00DD2508">
        <w:t xml:space="preserve">The </w:t>
      </w:r>
      <w:r>
        <w:t xml:space="preserve">school may wish to use the </w:t>
      </w:r>
      <w:r w:rsidRPr="00DD2508">
        <w:t xml:space="preserve">following </w:t>
      </w:r>
      <w:r>
        <w:t xml:space="preserve">supplemental </w:t>
      </w:r>
      <w:r w:rsidRPr="00DD2508">
        <w:t xml:space="preserve">tables in the </w:t>
      </w:r>
      <w:r w:rsidRPr="00164373">
        <w:rPr>
          <w:b/>
          <w:u w:val="single"/>
        </w:rPr>
        <w:t>Additional Evidence</w:t>
      </w:r>
      <w:r w:rsidRPr="00DD2508">
        <w:t xml:space="preserve"> sections.  They are organized by subject and measure.  Table titles need to be adapted to reflect the appropriate subject area, i.e. English language arts, mathematics, etc.</w:t>
      </w:r>
    </w:p>
    <w:p w14:paraId="4C778C1B" w14:textId="5EB85F5F" w:rsidR="00FF5B06" w:rsidRPr="001434CF" w:rsidRDefault="00056BFE" w:rsidP="001434CF">
      <w:pPr>
        <w:pStyle w:val="Heading1"/>
      </w:pPr>
      <w:r w:rsidRPr="00C00864">
        <w:t>ELEMENTARY AND MIDDLE SCHOOLS:  ENGLISH LANGUAGE ARTS AND MATHEMATICS</w:t>
      </w:r>
    </w:p>
    <w:p w14:paraId="37BC859A" w14:textId="77777777" w:rsidR="00056BFE" w:rsidRPr="00DD2508" w:rsidRDefault="00056BFE" w:rsidP="00056BFE">
      <w:pPr>
        <w:pStyle w:val="MeasureTitle"/>
      </w:pPr>
      <w:r w:rsidRPr="00DD2508">
        <w:t>Growth Measure (national norm-referenced assessment)</w:t>
      </w:r>
    </w:p>
    <w:p w14:paraId="565E37BD" w14:textId="77777777" w:rsidR="00056BFE" w:rsidRPr="00DD2508" w:rsidRDefault="00056BFE" w:rsidP="00056BFE">
      <w:pPr>
        <w:pStyle w:val="MeasureText"/>
      </w:pPr>
      <w:r w:rsidRPr="00DD2508">
        <w:t>Each year, on a national norm-referenced assessment, all grade-level cohorts of students (in grades K-3) will reduce by one half the gap between their average NCE in the previous year and an NCE of 50 in the current year.  If a grade-level cohort exceeds an NCE of 50 in the previous year, the cohort is expected to show a positive gain in the current year.</w:t>
      </w:r>
    </w:p>
    <w:p w14:paraId="778D42D8" w14:textId="77777777" w:rsidR="00056BFE" w:rsidRPr="00DD2508" w:rsidRDefault="00056BFE" w:rsidP="00056BFE">
      <w:r w:rsidRPr="00DD2508">
        <w:t xml:space="preserve">If the school has administered a norm referenced test, e.g. Terra Nova, ITBS, Stanford 10, it should report cohort growth results in a similar fashion to the growth measure based on state tests.  </w:t>
      </w:r>
    </w:p>
    <w:p w14:paraId="014A5BF9" w14:textId="77777777" w:rsidR="00056BFE" w:rsidRPr="00DD2508" w:rsidRDefault="00056BFE" w:rsidP="00056BFE">
      <w:pPr>
        <w:pStyle w:val="Heading2"/>
      </w:pPr>
      <w:r w:rsidRPr="00DD2508">
        <w:t>Method</w:t>
      </w:r>
    </w:p>
    <w:p w14:paraId="1CB70A8B" w14:textId="0EE14B48" w:rsidR="00056BFE" w:rsidRPr="00DD2508" w:rsidRDefault="00056BFE" w:rsidP="00056BFE">
      <w:r w:rsidRPr="00DD2508">
        <w:t xml:space="preserve">This measure examines the change in performance of the same group of students from one year to the next and the progress they </w:t>
      </w:r>
      <w:r>
        <w:t xml:space="preserve">made </w:t>
      </w:r>
      <w:r w:rsidRPr="00DD2508">
        <w:t xml:space="preserve">towards the desirable outcome of grade level or an NCE of 50.  Each grade level cohort consists of those students who took the same norm-referenced exam in </w:t>
      </w:r>
      <w:r>
        <w:t>201</w:t>
      </w:r>
      <w:r w:rsidR="001434CF">
        <w:t>8</w:t>
      </w:r>
      <w:r>
        <w:t>-1</w:t>
      </w:r>
      <w:r w:rsidR="001434CF">
        <w:t>9</w:t>
      </w:r>
      <w:r w:rsidRPr="00DD2508">
        <w:t xml:space="preserve"> and </w:t>
      </w:r>
      <w:r>
        <w:t>201</w:t>
      </w:r>
      <w:r w:rsidR="001434CF">
        <w:t>9-20</w:t>
      </w:r>
      <w:r w:rsidRPr="00DD2508">
        <w:t xml:space="preserve">.  It includes students who repeated the grade.  In addition, </w:t>
      </w:r>
      <w:r>
        <w:t>the school examines the</w:t>
      </w:r>
      <w:r w:rsidRPr="00DD2508">
        <w:t xml:space="preserve"> aggregate of all cohorts to determine the growth of all students who took the exam in both years.</w:t>
      </w:r>
    </w:p>
    <w:p w14:paraId="351C3AFC" w14:textId="77777777" w:rsidR="00056BFE" w:rsidRPr="00DD2508" w:rsidRDefault="00056BFE" w:rsidP="00056BFE">
      <w:r w:rsidRPr="00D26CB2">
        <w:rPr>
          <w:highlight w:val="lightGray"/>
        </w:rPr>
        <w:t>Include a brief narrative that describes the type of test administered, to which grades, the date of administrations, etc.</w:t>
      </w:r>
    </w:p>
    <w:p w14:paraId="170F9547" w14:textId="2F4090B7" w:rsidR="00056BFE" w:rsidRPr="00DD2508" w:rsidRDefault="00056BFE" w:rsidP="00056BFE">
      <w:pPr>
        <w:pStyle w:val="Heading2"/>
      </w:pPr>
      <w:r w:rsidRPr="00DD2508">
        <w:t>Results</w:t>
      </w:r>
    </w:p>
    <w:p w14:paraId="4BDE77B5" w14:textId="4C941593" w:rsidR="00056BFE" w:rsidRPr="00DD2508" w:rsidRDefault="00056BFE" w:rsidP="00056BFE">
      <w:pPr>
        <w:pStyle w:val="TableHeader"/>
      </w:pPr>
      <w:r w:rsidRPr="00756A42">
        <w:t xml:space="preserve">Cohort Growth on </w:t>
      </w:r>
      <w:sdt>
        <w:sdtPr>
          <w:id w:val="-1387560908"/>
          <w:placeholder>
            <w:docPart w:val="D255DEBDE0D54741B6895182475499DC"/>
          </w:placeholder>
        </w:sdtPr>
        <w:sdtEndPr/>
        <w:sdtContent>
          <w:r w:rsidR="000A2236">
            <w:t>[XXX]</w:t>
          </w:r>
        </w:sdtContent>
      </w:sdt>
      <w:r w:rsidRPr="00756A42">
        <w:t xml:space="preserve"> Test from </w:t>
      </w:r>
      <w:proofErr w:type="gramStart"/>
      <w:r w:rsidRPr="00756A42">
        <w:t>Spring</w:t>
      </w:r>
      <w:proofErr w:type="gramEnd"/>
      <w:r w:rsidRPr="00756A42">
        <w:t xml:space="preserve"> 201</w:t>
      </w:r>
      <w:r w:rsidR="001434CF">
        <w:t>9 to Spring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0"/>
        <w:gridCol w:w="900"/>
        <w:gridCol w:w="1080"/>
        <w:gridCol w:w="990"/>
        <w:gridCol w:w="983"/>
      </w:tblGrid>
      <w:tr w:rsidR="00056BFE" w:rsidRPr="00DD2508" w14:paraId="24990B67" w14:textId="77777777" w:rsidTr="002C1A58">
        <w:trPr>
          <w:jc w:val="center"/>
        </w:trPr>
        <w:tc>
          <w:tcPr>
            <w:tcW w:w="738" w:type="dxa"/>
            <w:vMerge w:val="restart"/>
            <w:vAlign w:val="center"/>
          </w:tcPr>
          <w:p w14:paraId="30A331B6" w14:textId="77777777" w:rsidR="00056BFE" w:rsidRPr="00DE3E14" w:rsidRDefault="00056BFE" w:rsidP="002C1A58">
            <w:pPr>
              <w:pStyle w:val="TableText"/>
            </w:pPr>
            <w:r w:rsidRPr="00DE3E14">
              <w:t>Grade</w:t>
            </w:r>
          </w:p>
        </w:tc>
        <w:tc>
          <w:tcPr>
            <w:tcW w:w="810" w:type="dxa"/>
            <w:vMerge w:val="restart"/>
            <w:vAlign w:val="center"/>
          </w:tcPr>
          <w:p w14:paraId="7FB6D1E7" w14:textId="77777777" w:rsidR="00056BFE" w:rsidRPr="00DE3E14" w:rsidRDefault="00056BFE" w:rsidP="002C1A58">
            <w:pPr>
              <w:pStyle w:val="TableText"/>
            </w:pPr>
            <w:r w:rsidRPr="00DE3E14">
              <w:t>Cohort Size</w:t>
            </w:r>
          </w:p>
        </w:tc>
        <w:tc>
          <w:tcPr>
            <w:tcW w:w="2970" w:type="dxa"/>
            <w:gridSpan w:val="3"/>
            <w:vAlign w:val="center"/>
          </w:tcPr>
          <w:p w14:paraId="239F935D" w14:textId="77777777" w:rsidR="00056BFE" w:rsidRPr="00DE3E14" w:rsidRDefault="00056BFE" w:rsidP="002C1A58">
            <w:pPr>
              <w:pStyle w:val="TableText"/>
            </w:pPr>
            <w:r w:rsidRPr="00DE3E14">
              <w:t xml:space="preserve">Percent Performing At or Above </w:t>
            </w:r>
            <w:r w:rsidRPr="00931EA6">
              <w:t>NCE of 50</w:t>
            </w:r>
          </w:p>
        </w:tc>
        <w:tc>
          <w:tcPr>
            <w:tcW w:w="983" w:type="dxa"/>
            <w:vMerge w:val="restart"/>
            <w:vAlign w:val="center"/>
          </w:tcPr>
          <w:p w14:paraId="3BE527C9" w14:textId="77777777" w:rsidR="00056BFE" w:rsidRPr="00DE3E14" w:rsidRDefault="00056BFE" w:rsidP="002C1A58">
            <w:pPr>
              <w:pStyle w:val="TableText"/>
            </w:pPr>
            <w:r w:rsidRPr="00DE3E14">
              <w:t>Target</w:t>
            </w:r>
          </w:p>
          <w:p w14:paraId="61340B0E" w14:textId="77777777" w:rsidR="00056BFE" w:rsidRPr="00DE3E14" w:rsidRDefault="00056BFE" w:rsidP="002C1A58">
            <w:pPr>
              <w:pStyle w:val="TableText"/>
            </w:pPr>
            <w:r w:rsidRPr="00DE3E14">
              <w:t>Achieved</w:t>
            </w:r>
          </w:p>
        </w:tc>
      </w:tr>
      <w:tr w:rsidR="00056BFE" w:rsidRPr="00DD2508" w14:paraId="17BC3C99" w14:textId="77777777" w:rsidTr="002C1A58">
        <w:trPr>
          <w:jc w:val="center"/>
        </w:trPr>
        <w:tc>
          <w:tcPr>
            <w:tcW w:w="738" w:type="dxa"/>
            <w:vMerge/>
            <w:vAlign w:val="center"/>
          </w:tcPr>
          <w:p w14:paraId="1E5736CD" w14:textId="77777777" w:rsidR="00056BFE" w:rsidRPr="00DE3E14" w:rsidRDefault="00056BFE" w:rsidP="002C1A58">
            <w:pPr>
              <w:pStyle w:val="TableText"/>
            </w:pPr>
          </w:p>
        </w:tc>
        <w:tc>
          <w:tcPr>
            <w:tcW w:w="810" w:type="dxa"/>
            <w:vMerge/>
            <w:vAlign w:val="center"/>
          </w:tcPr>
          <w:p w14:paraId="12DE1BC9" w14:textId="77777777" w:rsidR="00056BFE" w:rsidRPr="00DE3E14" w:rsidRDefault="00056BFE" w:rsidP="002C1A58">
            <w:pPr>
              <w:pStyle w:val="TableText"/>
            </w:pPr>
          </w:p>
        </w:tc>
        <w:tc>
          <w:tcPr>
            <w:tcW w:w="900" w:type="dxa"/>
            <w:vAlign w:val="center"/>
          </w:tcPr>
          <w:p w14:paraId="6DDCA22B" w14:textId="19F1E4F6" w:rsidR="00056BFE" w:rsidRPr="00DE3E14" w:rsidRDefault="00056BFE" w:rsidP="002C1A58">
            <w:pPr>
              <w:pStyle w:val="TableText"/>
            </w:pPr>
            <w:r>
              <w:t>201</w:t>
            </w:r>
            <w:r w:rsidR="001434CF">
              <w:t>8</w:t>
            </w:r>
            <w:r>
              <w:t>-1</w:t>
            </w:r>
            <w:r w:rsidR="001434CF">
              <w:t>9</w:t>
            </w:r>
          </w:p>
        </w:tc>
        <w:tc>
          <w:tcPr>
            <w:tcW w:w="1080" w:type="dxa"/>
            <w:vAlign w:val="center"/>
          </w:tcPr>
          <w:p w14:paraId="444635A5" w14:textId="77777777" w:rsidR="00056BFE" w:rsidRPr="00DE3E14" w:rsidRDefault="00056BFE" w:rsidP="002C1A58">
            <w:pPr>
              <w:pStyle w:val="TableText"/>
            </w:pPr>
            <w:r w:rsidRPr="00DE3E14">
              <w:t>Target</w:t>
            </w:r>
          </w:p>
        </w:tc>
        <w:tc>
          <w:tcPr>
            <w:tcW w:w="990" w:type="dxa"/>
            <w:vAlign w:val="center"/>
          </w:tcPr>
          <w:p w14:paraId="5484D5AE" w14:textId="5271F147" w:rsidR="00056BFE" w:rsidRPr="00DE3E14" w:rsidRDefault="00056BFE" w:rsidP="002C1A58">
            <w:pPr>
              <w:pStyle w:val="TableText"/>
            </w:pPr>
            <w:r>
              <w:t>201</w:t>
            </w:r>
            <w:r w:rsidR="001434CF">
              <w:t>9-20</w:t>
            </w:r>
          </w:p>
        </w:tc>
        <w:tc>
          <w:tcPr>
            <w:tcW w:w="983" w:type="dxa"/>
            <w:vMerge/>
            <w:vAlign w:val="center"/>
          </w:tcPr>
          <w:p w14:paraId="07064CC8" w14:textId="77777777" w:rsidR="00056BFE" w:rsidRPr="00DE3E14" w:rsidRDefault="00056BFE" w:rsidP="002C1A58">
            <w:pPr>
              <w:pStyle w:val="TableText"/>
            </w:pPr>
          </w:p>
        </w:tc>
      </w:tr>
      <w:tr w:rsidR="00056BFE" w:rsidRPr="00DD2508" w14:paraId="307CF9EE" w14:textId="77777777" w:rsidTr="002C1A58">
        <w:trPr>
          <w:jc w:val="center"/>
        </w:trPr>
        <w:tc>
          <w:tcPr>
            <w:tcW w:w="738" w:type="dxa"/>
            <w:vAlign w:val="center"/>
          </w:tcPr>
          <w:p w14:paraId="2B6D65F1" w14:textId="77777777" w:rsidR="00056BFE" w:rsidRPr="00DE3E14" w:rsidRDefault="00056BFE" w:rsidP="002C1A58">
            <w:pPr>
              <w:pStyle w:val="TableText"/>
            </w:pPr>
            <w:r>
              <w:t>A</w:t>
            </w:r>
          </w:p>
        </w:tc>
        <w:tc>
          <w:tcPr>
            <w:tcW w:w="810" w:type="dxa"/>
            <w:vAlign w:val="center"/>
          </w:tcPr>
          <w:p w14:paraId="1EEC9669" w14:textId="77777777" w:rsidR="00056BFE" w:rsidRPr="00DE3E14" w:rsidRDefault="00056BFE" w:rsidP="002C1A58">
            <w:pPr>
              <w:pStyle w:val="TableText"/>
            </w:pPr>
          </w:p>
        </w:tc>
        <w:tc>
          <w:tcPr>
            <w:tcW w:w="900" w:type="dxa"/>
            <w:vAlign w:val="center"/>
          </w:tcPr>
          <w:p w14:paraId="7552F509" w14:textId="77777777" w:rsidR="00056BFE" w:rsidRPr="00DE3E14" w:rsidRDefault="00056BFE" w:rsidP="002C1A58">
            <w:pPr>
              <w:pStyle w:val="TableText"/>
            </w:pPr>
          </w:p>
        </w:tc>
        <w:tc>
          <w:tcPr>
            <w:tcW w:w="1080" w:type="dxa"/>
            <w:vAlign w:val="center"/>
          </w:tcPr>
          <w:p w14:paraId="0A8F51A2" w14:textId="77777777" w:rsidR="00056BFE" w:rsidRPr="00DE3E14" w:rsidRDefault="00056BFE" w:rsidP="002C1A58">
            <w:pPr>
              <w:pStyle w:val="TableText"/>
            </w:pPr>
          </w:p>
        </w:tc>
        <w:tc>
          <w:tcPr>
            <w:tcW w:w="990" w:type="dxa"/>
            <w:vAlign w:val="center"/>
          </w:tcPr>
          <w:p w14:paraId="373B74F7" w14:textId="77777777" w:rsidR="00056BFE" w:rsidRPr="00DE3E14" w:rsidRDefault="00056BFE" w:rsidP="002C1A58">
            <w:pPr>
              <w:pStyle w:val="TableText"/>
            </w:pPr>
          </w:p>
        </w:tc>
        <w:tc>
          <w:tcPr>
            <w:tcW w:w="983" w:type="dxa"/>
            <w:vAlign w:val="center"/>
          </w:tcPr>
          <w:p w14:paraId="7F02FBA6" w14:textId="77777777" w:rsidR="00056BFE" w:rsidRPr="00DE3E14" w:rsidRDefault="00056BFE" w:rsidP="002C1A58">
            <w:pPr>
              <w:pStyle w:val="TableText"/>
              <w:rPr>
                <w:highlight w:val="green"/>
              </w:rPr>
            </w:pPr>
            <w:r w:rsidRPr="00DE3E14">
              <w:rPr>
                <w:highlight w:val="green"/>
              </w:rPr>
              <w:t>YES/NO</w:t>
            </w:r>
          </w:p>
        </w:tc>
      </w:tr>
      <w:tr w:rsidR="00056BFE" w:rsidRPr="00DD2508" w14:paraId="0870A73F" w14:textId="77777777" w:rsidTr="002C1A58">
        <w:trPr>
          <w:jc w:val="center"/>
        </w:trPr>
        <w:tc>
          <w:tcPr>
            <w:tcW w:w="738" w:type="dxa"/>
            <w:vAlign w:val="center"/>
          </w:tcPr>
          <w:p w14:paraId="458CE538" w14:textId="77777777" w:rsidR="00056BFE" w:rsidRPr="00DE3E14" w:rsidRDefault="00056BFE" w:rsidP="002C1A58">
            <w:pPr>
              <w:pStyle w:val="TableText"/>
            </w:pPr>
            <w:r>
              <w:t>B</w:t>
            </w:r>
          </w:p>
        </w:tc>
        <w:tc>
          <w:tcPr>
            <w:tcW w:w="810" w:type="dxa"/>
            <w:vAlign w:val="center"/>
          </w:tcPr>
          <w:p w14:paraId="4942734E" w14:textId="77777777" w:rsidR="00056BFE" w:rsidRPr="00DE3E14" w:rsidRDefault="00056BFE" w:rsidP="002C1A58">
            <w:pPr>
              <w:pStyle w:val="TableText"/>
            </w:pPr>
          </w:p>
        </w:tc>
        <w:tc>
          <w:tcPr>
            <w:tcW w:w="900" w:type="dxa"/>
            <w:vAlign w:val="center"/>
          </w:tcPr>
          <w:p w14:paraId="154E48A3" w14:textId="77777777" w:rsidR="00056BFE" w:rsidRPr="00DE3E14" w:rsidRDefault="00056BFE" w:rsidP="002C1A58">
            <w:pPr>
              <w:pStyle w:val="TableText"/>
            </w:pPr>
          </w:p>
        </w:tc>
        <w:tc>
          <w:tcPr>
            <w:tcW w:w="1080" w:type="dxa"/>
            <w:vAlign w:val="center"/>
          </w:tcPr>
          <w:p w14:paraId="77454BC2" w14:textId="77777777" w:rsidR="00056BFE" w:rsidRPr="00DE3E14" w:rsidRDefault="00056BFE" w:rsidP="002C1A58">
            <w:pPr>
              <w:pStyle w:val="TableText"/>
            </w:pPr>
          </w:p>
        </w:tc>
        <w:tc>
          <w:tcPr>
            <w:tcW w:w="990" w:type="dxa"/>
            <w:vAlign w:val="center"/>
          </w:tcPr>
          <w:p w14:paraId="38785AAC" w14:textId="77777777" w:rsidR="00056BFE" w:rsidRPr="00DE3E14" w:rsidRDefault="00056BFE" w:rsidP="002C1A58">
            <w:pPr>
              <w:pStyle w:val="TableText"/>
            </w:pPr>
          </w:p>
        </w:tc>
        <w:tc>
          <w:tcPr>
            <w:tcW w:w="983" w:type="dxa"/>
            <w:vAlign w:val="center"/>
          </w:tcPr>
          <w:p w14:paraId="7C3B426F" w14:textId="77777777" w:rsidR="00056BFE" w:rsidRPr="00DE3E14" w:rsidRDefault="00056BFE" w:rsidP="002C1A58">
            <w:pPr>
              <w:pStyle w:val="TableText"/>
              <w:rPr>
                <w:highlight w:val="green"/>
              </w:rPr>
            </w:pPr>
            <w:r w:rsidRPr="00DE3E14">
              <w:rPr>
                <w:highlight w:val="green"/>
              </w:rPr>
              <w:t>YES/NO</w:t>
            </w:r>
          </w:p>
        </w:tc>
      </w:tr>
      <w:tr w:rsidR="00056BFE" w:rsidRPr="00DD2508" w14:paraId="11E5C5CC" w14:textId="77777777" w:rsidTr="002C1A58">
        <w:trPr>
          <w:jc w:val="center"/>
        </w:trPr>
        <w:tc>
          <w:tcPr>
            <w:tcW w:w="738" w:type="dxa"/>
            <w:vAlign w:val="center"/>
          </w:tcPr>
          <w:p w14:paraId="64CCC65F" w14:textId="77777777" w:rsidR="00056BFE" w:rsidRPr="00DE3E14" w:rsidRDefault="00056BFE" w:rsidP="002C1A58">
            <w:pPr>
              <w:pStyle w:val="TableText"/>
            </w:pPr>
            <w:r>
              <w:t>C</w:t>
            </w:r>
          </w:p>
        </w:tc>
        <w:tc>
          <w:tcPr>
            <w:tcW w:w="810" w:type="dxa"/>
            <w:vAlign w:val="center"/>
          </w:tcPr>
          <w:p w14:paraId="1EE303FA" w14:textId="77777777" w:rsidR="00056BFE" w:rsidRPr="00DE3E14" w:rsidRDefault="00056BFE" w:rsidP="002C1A58">
            <w:pPr>
              <w:pStyle w:val="TableText"/>
            </w:pPr>
          </w:p>
        </w:tc>
        <w:tc>
          <w:tcPr>
            <w:tcW w:w="900" w:type="dxa"/>
            <w:vAlign w:val="center"/>
          </w:tcPr>
          <w:p w14:paraId="061C6305" w14:textId="77777777" w:rsidR="00056BFE" w:rsidRPr="00DE3E14" w:rsidRDefault="00056BFE" w:rsidP="002C1A58">
            <w:pPr>
              <w:pStyle w:val="TableText"/>
            </w:pPr>
          </w:p>
        </w:tc>
        <w:tc>
          <w:tcPr>
            <w:tcW w:w="1080" w:type="dxa"/>
            <w:vAlign w:val="center"/>
          </w:tcPr>
          <w:p w14:paraId="0A0F5817" w14:textId="77777777" w:rsidR="00056BFE" w:rsidRPr="00DE3E14" w:rsidRDefault="00056BFE" w:rsidP="002C1A58">
            <w:pPr>
              <w:pStyle w:val="TableText"/>
            </w:pPr>
          </w:p>
        </w:tc>
        <w:tc>
          <w:tcPr>
            <w:tcW w:w="990" w:type="dxa"/>
            <w:vAlign w:val="center"/>
          </w:tcPr>
          <w:p w14:paraId="09B31059" w14:textId="77777777" w:rsidR="00056BFE" w:rsidRPr="00DE3E14" w:rsidRDefault="00056BFE" w:rsidP="002C1A58">
            <w:pPr>
              <w:pStyle w:val="TableText"/>
            </w:pPr>
          </w:p>
        </w:tc>
        <w:tc>
          <w:tcPr>
            <w:tcW w:w="983" w:type="dxa"/>
            <w:vAlign w:val="center"/>
          </w:tcPr>
          <w:p w14:paraId="3586DD55" w14:textId="77777777" w:rsidR="00056BFE" w:rsidRPr="00DE3E14" w:rsidRDefault="00056BFE" w:rsidP="002C1A58">
            <w:pPr>
              <w:pStyle w:val="TableText"/>
              <w:rPr>
                <w:highlight w:val="green"/>
              </w:rPr>
            </w:pPr>
            <w:r w:rsidRPr="00DE3E14">
              <w:rPr>
                <w:highlight w:val="green"/>
              </w:rPr>
              <w:t>YES/NO</w:t>
            </w:r>
          </w:p>
        </w:tc>
      </w:tr>
      <w:tr w:rsidR="00056BFE" w:rsidRPr="00DD2508" w14:paraId="22A5981C" w14:textId="77777777" w:rsidTr="002C1A58">
        <w:trPr>
          <w:trHeight w:val="321"/>
          <w:jc w:val="center"/>
        </w:trPr>
        <w:tc>
          <w:tcPr>
            <w:tcW w:w="738" w:type="dxa"/>
            <w:tcBorders>
              <w:top w:val="double" w:sz="4" w:space="0" w:color="auto"/>
              <w:left w:val="single" w:sz="4" w:space="0" w:color="auto"/>
              <w:bottom w:val="double" w:sz="4" w:space="0" w:color="auto"/>
              <w:right w:val="single" w:sz="4" w:space="0" w:color="auto"/>
            </w:tcBorders>
            <w:vAlign w:val="center"/>
          </w:tcPr>
          <w:p w14:paraId="36E1D443" w14:textId="77777777" w:rsidR="00056BFE" w:rsidRPr="00DE3E14" w:rsidRDefault="00056BFE" w:rsidP="002C1A58">
            <w:pPr>
              <w:pStyle w:val="TableText"/>
            </w:pPr>
            <w:r w:rsidRPr="00DE3E14">
              <w:t>All</w:t>
            </w:r>
          </w:p>
        </w:tc>
        <w:tc>
          <w:tcPr>
            <w:tcW w:w="810" w:type="dxa"/>
            <w:tcBorders>
              <w:top w:val="double" w:sz="4" w:space="0" w:color="auto"/>
              <w:left w:val="single" w:sz="4" w:space="0" w:color="auto"/>
              <w:bottom w:val="double" w:sz="4" w:space="0" w:color="auto"/>
              <w:right w:val="single" w:sz="4" w:space="0" w:color="auto"/>
            </w:tcBorders>
            <w:vAlign w:val="center"/>
          </w:tcPr>
          <w:p w14:paraId="1098EE2D" w14:textId="77777777" w:rsidR="00056BFE" w:rsidRPr="00DE3E14" w:rsidRDefault="00056BFE" w:rsidP="002C1A58">
            <w:pPr>
              <w:pStyle w:val="TableText"/>
            </w:pPr>
          </w:p>
        </w:tc>
        <w:tc>
          <w:tcPr>
            <w:tcW w:w="900" w:type="dxa"/>
            <w:tcBorders>
              <w:top w:val="double" w:sz="4" w:space="0" w:color="auto"/>
              <w:left w:val="single" w:sz="4" w:space="0" w:color="auto"/>
              <w:bottom w:val="double" w:sz="4" w:space="0" w:color="auto"/>
              <w:right w:val="single" w:sz="4" w:space="0" w:color="auto"/>
            </w:tcBorders>
            <w:vAlign w:val="center"/>
          </w:tcPr>
          <w:p w14:paraId="55F5F409" w14:textId="77777777" w:rsidR="00056BFE" w:rsidRPr="00DE3E14" w:rsidRDefault="00056BFE" w:rsidP="002C1A58">
            <w:pPr>
              <w:pStyle w:val="TableText"/>
            </w:pPr>
          </w:p>
        </w:tc>
        <w:tc>
          <w:tcPr>
            <w:tcW w:w="1080" w:type="dxa"/>
            <w:tcBorders>
              <w:top w:val="double" w:sz="4" w:space="0" w:color="auto"/>
              <w:left w:val="single" w:sz="4" w:space="0" w:color="auto"/>
              <w:bottom w:val="double" w:sz="4" w:space="0" w:color="auto"/>
              <w:right w:val="single" w:sz="4" w:space="0" w:color="auto"/>
            </w:tcBorders>
            <w:vAlign w:val="center"/>
          </w:tcPr>
          <w:p w14:paraId="579FE63E" w14:textId="77777777" w:rsidR="00056BFE" w:rsidRPr="00DE3E14" w:rsidRDefault="00056BFE" w:rsidP="002C1A58">
            <w:pPr>
              <w:pStyle w:val="TableText"/>
            </w:pPr>
          </w:p>
        </w:tc>
        <w:tc>
          <w:tcPr>
            <w:tcW w:w="990" w:type="dxa"/>
            <w:tcBorders>
              <w:top w:val="double" w:sz="4" w:space="0" w:color="auto"/>
              <w:left w:val="single" w:sz="4" w:space="0" w:color="auto"/>
              <w:bottom w:val="double" w:sz="4" w:space="0" w:color="auto"/>
              <w:right w:val="single" w:sz="4" w:space="0" w:color="auto"/>
            </w:tcBorders>
            <w:vAlign w:val="center"/>
          </w:tcPr>
          <w:p w14:paraId="2C50C4B9" w14:textId="77777777" w:rsidR="00056BFE" w:rsidRPr="00DE3E14" w:rsidRDefault="00056BFE" w:rsidP="002C1A58">
            <w:pPr>
              <w:pStyle w:val="TableText"/>
            </w:pPr>
          </w:p>
        </w:tc>
        <w:tc>
          <w:tcPr>
            <w:tcW w:w="983" w:type="dxa"/>
            <w:tcBorders>
              <w:top w:val="double" w:sz="4" w:space="0" w:color="auto"/>
              <w:left w:val="single" w:sz="4" w:space="0" w:color="auto"/>
              <w:bottom w:val="double" w:sz="4" w:space="0" w:color="auto"/>
              <w:right w:val="single" w:sz="4" w:space="0" w:color="auto"/>
            </w:tcBorders>
            <w:vAlign w:val="center"/>
          </w:tcPr>
          <w:p w14:paraId="3197ABC6" w14:textId="77777777" w:rsidR="00056BFE" w:rsidRPr="00DE3E14" w:rsidRDefault="00056BFE" w:rsidP="002C1A58">
            <w:pPr>
              <w:pStyle w:val="TableText"/>
              <w:rPr>
                <w:highlight w:val="green"/>
              </w:rPr>
            </w:pPr>
            <w:r w:rsidRPr="00DE3E14">
              <w:rPr>
                <w:highlight w:val="green"/>
              </w:rPr>
              <w:t>YES/NO</w:t>
            </w:r>
          </w:p>
        </w:tc>
      </w:tr>
    </w:tbl>
    <w:p w14:paraId="45C92118" w14:textId="77777777" w:rsidR="00056BFE" w:rsidRPr="00DD2508" w:rsidRDefault="00056BFE" w:rsidP="00056BFE">
      <w:pPr>
        <w:pStyle w:val="Heading2"/>
      </w:pPr>
      <w:r w:rsidRPr="00DD2508">
        <w:t>Evaluation</w:t>
      </w:r>
    </w:p>
    <w:p w14:paraId="50077507" w14:textId="77777777" w:rsidR="00056BFE" w:rsidRPr="00DD2508" w:rsidRDefault="00056BFE" w:rsidP="00056BFE">
      <w:r w:rsidRPr="00D26CB2">
        <w:rPr>
          <w:highlight w:val="lightGray"/>
        </w:rPr>
        <w:t xml:space="preserve">Provide a narrative explicitly stating whether or not the school met the measure; i.e., whether all of the cohorts achieved their targets.  In addition, the evaluation may include how close each cohort </w:t>
      </w:r>
      <w:r w:rsidRPr="00D26CB2">
        <w:rPr>
          <w:highlight w:val="lightGray"/>
        </w:rPr>
        <w:lastRenderedPageBreak/>
        <w:t>came to its target, which cohorts’ performance increased or decreased, and the overall performance of all cohorts.</w:t>
      </w:r>
    </w:p>
    <w:p w14:paraId="4921692E" w14:textId="77777777" w:rsidR="00056BFE" w:rsidRPr="00DD2508" w:rsidRDefault="00056BFE" w:rsidP="00056BFE">
      <w:pPr>
        <w:pStyle w:val="Heading2"/>
      </w:pPr>
      <w:r w:rsidRPr="00DD2508">
        <w:t>Additional Evidence</w:t>
      </w:r>
    </w:p>
    <w:p w14:paraId="21CCE92C" w14:textId="77777777" w:rsidR="00056BFE" w:rsidRPr="00DD2508" w:rsidRDefault="00056BFE" w:rsidP="00056BFE">
      <w:r w:rsidRPr="00D26CB2">
        <w:rPr>
          <w:highlight w:val="lightGray"/>
        </w:rPr>
        <w:t>Present a narrative providing an analysis of year-to-year cohort performance in previous years.</w:t>
      </w:r>
    </w:p>
    <w:p w14:paraId="4D1A0032" w14:textId="77777777" w:rsidR="00056BFE" w:rsidRPr="00DD2508" w:rsidRDefault="00056BFE" w:rsidP="00056BFE">
      <w:pPr>
        <w:pStyle w:val="TableHeader"/>
      </w:pPr>
      <w:r w:rsidRPr="00DD2508">
        <w:t xml:space="preserve">Cohort Performance on the </w:t>
      </w:r>
      <w:r w:rsidRPr="00DD2508">
        <w:rPr>
          <w:highlight w:val="green"/>
        </w:rPr>
        <w:t>Norm Referenced Reading Test</w:t>
      </w:r>
      <w:r w:rsidRPr="00DD2508">
        <w:t xml:space="preserve"> </w:t>
      </w:r>
    </w:p>
    <w:p w14:paraId="79865561" w14:textId="77777777" w:rsidR="00056BFE" w:rsidRPr="00DD2508" w:rsidRDefault="00056BFE" w:rsidP="00056BFE">
      <w:pPr>
        <w:pStyle w:val="TableHeader"/>
      </w:pPr>
      <w:proofErr w:type="gramStart"/>
      <w:r w:rsidRPr="00DD2508">
        <w:t>by</w:t>
      </w:r>
      <w:proofErr w:type="gramEnd"/>
      <w:r w:rsidRPr="00DD2508">
        <w:t xml:space="preserve">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872"/>
      </w:tblGrid>
      <w:tr w:rsidR="00056BFE" w:rsidRPr="00DD2508" w14:paraId="4BF4A465" w14:textId="77777777" w:rsidTr="002C1A58">
        <w:trPr>
          <w:jc w:val="center"/>
        </w:trPr>
        <w:tc>
          <w:tcPr>
            <w:tcW w:w="1476" w:type="dxa"/>
            <w:vAlign w:val="center"/>
          </w:tcPr>
          <w:p w14:paraId="31865490" w14:textId="77777777" w:rsidR="00056BFE" w:rsidRPr="00DE3E14" w:rsidRDefault="00056BFE" w:rsidP="002C1A58">
            <w:pPr>
              <w:pStyle w:val="TableText"/>
            </w:pPr>
            <w:r w:rsidRPr="00DE3E14">
              <w:t>School Year</w:t>
            </w:r>
          </w:p>
        </w:tc>
        <w:tc>
          <w:tcPr>
            <w:tcW w:w="1872" w:type="dxa"/>
            <w:vAlign w:val="center"/>
          </w:tcPr>
          <w:p w14:paraId="0966E890" w14:textId="77777777" w:rsidR="00056BFE" w:rsidRPr="00DE3E14" w:rsidRDefault="00056BFE" w:rsidP="002C1A58">
            <w:pPr>
              <w:pStyle w:val="TableText"/>
            </w:pPr>
            <w:r w:rsidRPr="00DE3E14">
              <w:t>Cohort met target?</w:t>
            </w:r>
          </w:p>
        </w:tc>
      </w:tr>
      <w:tr w:rsidR="00056BFE" w:rsidRPr="00DD2508" w14:paraId="68C2024E" w14:textId="77777777" w:rsidTr="002C1A58">
        <w:trPr>
          <w:jc w:val="center"/>
        </w:trPr>
        <w:tc>
          <w:tcPr>
            <w:tcW w:w="1476" w:type="dxa"/>
            <w:vAlign w:val="center"/>
          </w:tcPr>
          <w:p w14:paraId="0353867E" w14:textId="6E15308E" w:rsidR="00056BFE" w:rsidRPr="00DE3E14" w:rsidRDefault="00056BFE" w:rsidP="002C1A58">
            <w:pPr>
              <w:pStyle w:val="TableText"/>
            </w:pPr>
            <w:r>
              <w:t>201</w:t>
            </w:r>
            <w:r w:rsidR="001434CF">
              <w:t>7</w:t>
            </w:r>
            <w:r>
              <w:t>-1</w:t>
            </w:r>
            <w:r w:rsidR="001434CF">
              <w:t>8</w:t>
            </w:r>
          </w:p>
        </w:tc>
        <w:tc>
          <w:tcPr>
            <w:tcW w:w="1872" w:type="dxa"/>
          </w:tcPr>
          <w:p w14:paraId="365B5469" w14:textId="77777777" w:rsidR="00056BFE" w:rsidRPr="00DE3E14" w:rsidRDefault="00056BFE" w:rsidP="002C1A58">
            <w:pPr>
              <w:pStyle w:val="TableText"/>
            </w:pPr>
          </w:p>
        </w:tc>
      </w:tr>
      <w:tr w:rsidR="00056BFE" w:rsidRPr="00DD2508" w14:paraId="6D3699E1" w14:textId="77777777" w:rsidTr="002C1A58">
        <w:trPr>
          <w:jc w:val="center"/>
        </w:trPr>
        <w:tc>
          <w:tcPr>
            <w:tcW w:w="1476" w:type="dxa"/>
            <w:vAlign w:val="center"/>
          </w:tcPr>
          <w:p w14:paraId="75DF6A16" w14:textId="0BC11BDC" w:rsidR="00056BFE" w:rsidRPr="00DE3E14" w:rsidRDefault="00056BFE" w:rsidP="002C1A58">
            <w:pPr>
              <w:pStyle w:val="TableText"/>
            </w:pPr>
            <w:r>
              <w:t>201</w:t>
            </w:r>
            <w:r w:rsidR="001434CF">
              <w:t>8</w:t>
            </w:r>
            <w:r>
              <w:t>-1</w:t>
            </w:r>
            <w:r w:rsidR="001434CF">
              <w:t>9</w:t>
            </w:r>
          </w:p>
        </w:tc>
        <w:tc>
          <w:tcPr>
            <w:tcW w:w="1872" w:type="dxa"/>
          </w:tcPr>
          <w:p w14:paraId="16F5C295" w14:textId="77777777" w:rsidR="00056BFE" w:rsidRPr="00DE3E14" w:rsidRDefault="00056BFE" w:rsidP="002C1A58">
            <w:pPr>
              <w:pStyle w:val="TableText"/>
            </w:pPr>
          </w:p>
        </w:tc>
      </w:tr>
      <w:tr w:rsidR="00056BFE" w:rsidRPr="00DD2508" w14:paraId="50DB1D10" w14:textId="77777777" w:rsidTr="002C1A58">
        <w:trPr>
          <w:trHeight w:val="116"/>
          <w:jc w:val="center"/>
        </w:trPr>
        <w:tc>
          <w:tcPr>
            <w:tcW w:w="1476" w:type="dxa"/>
            <w:vAlign w:val="center"/>
          </w:tcPr>
          <w:p w14:paraId="62BA3F14" w14:textId="206D2A5F" w:rsidR="00056BFE" w:rsidRPr="00DE3E14" w:rsidRDefault="00056BFE" w:rsidP="002C1A58">
            <w:pPr>
              <w:pStyle w:val="TableText"/>
            </w:pPr>
            <w:r>
              <w:t>201</w:t>
            </w:r>
            <w:r w:rsidR="001434CF">
              <w:t>9-20</w:t>
            </w:r>
          </w:p>
        </w:tc>
        <w:tc>
          <w:tcPr>
            <w:tcW w:w="1872" w:type="dxa"/>
          </w:tcPr>
          <w:p w14:paraId="1E12C34D" w14:textId="77777777" w:rsidR="00056BFE" w:rsidRPr="00DE3E14" w:rsidRDefault="00056BFE" w:rsidP="002C1A58">
            <w:pPr>
              <w:pStyle w:val="TableText"/>
            </w:pPr>
          </w:p>
        </w:tc>
      </w:tr>
    </w:tbl>
    <w:p w14:paraId="00F6E295" w14:textId="77777777" w:rsidR="00056BFE" w:rsidRDefault="00056BFE" w:rsidP="00056BFE">
      <w:pPr>
        <w:jc w:val="center"/>
        <w:rPr>
          <w:rFonts w:ascii="Calibri" w:hAnsi="Calibri"/>
          <w:b/>
          <w:color w:val="000000"/>
          <w:szCs w:val="23"/>
        </w:rPr>
      </w:pPr>
    </w:p>
    <w:p w14:paraId="1A5F1398" w14:textId="77777777" w:rsidR="00056BFE" w:rsidRPr="00DD2508" w:rsidRDefault="00056BFE" w:rsidP="00056BFE">
      <w:pPr>
        <w:pStyle w:val="TableHeader"/>
      </w:pPr>
      <w:r w:rsidRPr="00DD2508">
        <w:t xml:space="preserve">Cohort Performance on </w:t>
      </w:r>
      <w:r w:rsidRPr="00802D9A">
        <w:rPr>
          <w:highlight w:val="lightGray"/>
        </w:rPr>
        <w:t>XXX</w:t>
      </w:r>
      <w:r w:rsidRPr="00DD2508">
        <w:t xml:space="preserve"> Test by School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170"/>
        <w:gridCol w:w="1872"/>
        <w:gridCol w:w="1872"/>
      </w:tblGrid>
      <w:tr w:rsidR="00056BFE" w:rsidRPr="00DD2508" w14:paraId="76E1E82C" w14:textId="77777777" w:rsidTr="002C1A58">
        <w:trPr>
          <w:jc w:val="center"/>
        </w:trPr>
        <w:tc>
          <w:tcPr>
            <w:tcW w:w="1476" w:type="dxa"/>
            <w:vAlign w:val="center"/>
          </w:tcPr>
          <w:p w14:paraId="4C7F812A" w14:textId="77777777" w:rsidR="00056BFE" w:rsidRPr="00DE3E14" w:rsidRDefault="00056BFE" w:rsidP="002C1A58">
            <w:pPr>
              <w:pStyle w:val="TableText"/>
            </w:pPr>
            <w:r w:rsidRPr="00DE3E14">
              <w:t>School Year</w:t>
            </w:r>
          </w:p>
        </w:tc>
        <w:tc>
          <w:tcPr>
            <w:tcW w:w="1170" w:type="dxa"/>
            <w:vAlign w:val="center"/>
          </w:tcPr>
          <w:p w14:paraId="528B1085" w14:textId="77777777" w:rsidR="00056BFE" w:rsidRPr="00DE3E14" w:rsidRDefault="00056BFE" w:rsidP="002C1A58">
            <w:pPr>
              <w:pStyle w:val="TableText"/>
            </w:pPr>
            <w:r w:rsidRPr="00DE3E14">
              <w:t>Cohort Grades</w:t>
            </w:r>
          </w:p>
        </w:tc>
        <w:tc>
          <w:tcPr>
            <w:tcW w:w="1872" w:type="dxa"/>
            <w:vAlign w:val="center"/>
          </w:tcPr>
          <w:p w14:paraId="3C05A1D2" w14:textId="77777777" w:rsidR="00056BFE" w:rsidRPr="00DE3E14" w:rsidRDefault="00056BFE" w:rsidP="002C1A58">
            <w:pPr>
              <w:pStyle w:val="TableText"/>
            </w:pPr>
            <w:r w:rsidRPr="00DE3E14">
              <w:t>Number of Cohorts Meeting Target</w:t>
            </w:r>
          </w:p>
        </w:tc>
        <w:tc>
          <w:tcPr>
            <w:tcW w:w="1872" w:type="dxa"/>
            <w:vAlign w:val="center"/>
          </w:tcPr>
          <w:p w14:paraId="3F1DD785" w14:textId="77777777" w:rsidR="00056BFE" w:rsidRPr="00DE3E14" w:rsidRDefault="00056BFE" w:rsidP="002C1A58">
            <w:pPr>
              <w:pStyle w:val="TableText"/>
            </w:pPr>
            <w:r w:rsidRPr="00DE3E14">
              <w:t>Number of Cohorts</w:t>
            </w:r>
          </w:p>
        </w:tc>
      </w:tr>
      <w:tr w:rsidR="00056BFE" w:rsidRPr="00DD2508" w14:paraId="528C73F8" w14:textId="77777777" w:rsidTr="002C1A58">
        <w:trPr>
          <w:jc w:val="center"/>
        </w:trPr>
        <w:tc>
          <w:tcPr>
            <w:tcW w:w="1476" w:type="dxa"/>
            <w:vAlign w:val="center"/>
          </w:tcPr>
          <w:p w14:paraId="5394DE8A" w14:textId="3D063294" w:rsidR="00056BFE" w:rsidRPr="00DE3E14" w:rsidRDefault="00056BFE" w:rsidP="002C1A58">
            <w:pPr>
              <w:pStyle w:val="TableText"/>
            </w:pPr>
            <w:r>
              <w:t>201</w:t>
            </w:r>
            <w:r w:rsidR="00AE1A33">
              <w:t>6</w:t>
            </w:r>
            <w:r>
              <w:t>-1</w:t>
            </w:r>
            <w:r w:rsidR="00AE1A33">
              <w:t>7</w:t>
            </w:r>
          </w:p>
        </w:tc>
        <w:tc>
          <w:tcPr>
            <w:tcW w:w="1170" w:type="dxa"/>
          </w:tcPr>
          <w:p w14:paraId="112A2608" w14:textId="77777777" w:rsidR="00056BFE" w:rsidRPr="00756A42" w:rsidRDefault="00056BFE" w:rsidP="002C1A58">
            <w:pPr>
              <w:pStyle w:val="TableText"/>
            </w:pPr>
            <w:r>
              <w:t>[</w:t>
            </w:r>
            <w:r w:rsidRPr="00756A42">
              <w:t>?-?</w:t>
            </w:r>
            <w:r>
              <w:t>]</w:t>
            </w:r>
          </w:p>
        </w:tc>
        <w:tc>
          <w:tcPr>
            <w:tcW w:w="1872" w:type="dxa"/>
          </w:tcPr>
          <w:p w14:paraId="1901C8D7" w14:textId="77777777" w:rsidR="00056BFE" w:rsidRPr="00DE3E14" w:rsidRDefault="00056BFE" w:rsidP="002C1A58">
            <w:pPr>
              <w:pStyle w:val="TableText"/>
            </w:pPr>
          </w:p>
        </w:tc>
        <w:tc>
          <w:tcPr>
            <w:tcW w:w="1872" w:type="dxa"/>
          </w:tcPr>
          <w:p w14:paraId="7482A1F7" w14:textId="77777777" w:rsidR="00056BFE" w:rsidRPr="00DE3E14" w:rsidRDefault="00056BFE" w:rsidP="002C1A58">
            <w:pPr>
              <w:pStyle w:val="TableText"/>
            </w:pPr>
          </w:p>
        </w:tc>
      </w:tr>
      <w:tr w:rsidR="00056BFE" w:rsidRPr="00DD2508" w14:paraId="464421F9" w14:textId="77777777" w:rsidTr="002C1A58">
        <w:trPr>
          <w:jc w:val="center"/>
        </w:trPr>
        <w:tc>
          <w:tcPr>
            <w:tcW w:w="1476" w:type="dxa"/>
            <w:vAlign w:val="center"/>
          </w:tcPr>
          <w:p w14:paraId="7149D904" w14:textId="60982BBB" w:rsidR="00056BFE" w:rsidRPr="00DE3E14" w:rsidRDefault="00056BFE" w:rsidP="002C1A58">
            <w:pPr>
              <w:pStyle w:val="TableText"/>
            </w:pPr>
            <w:r>
              <w:t>201</w:t>
            </w:r>
            <w:r w:rsidR="00AE1A33">
              <w:t>7</w:t>
            </w:r>
            <w:r>
              <w:t>-1</w:t>
            </w:r>
            <w:r w:rsidR="00AE1A33">
              <w:t>8</w:t>
            </w:r>
          </w:p>
        </w:tc>
        <w:tc>
          <w:tcPr>
            <w:tcW w:w="1170" w:type="dxa"/>
          </w:tcPr>
          <w:p w14:paraId="39176C2F" w14:textId="77777777" w:rsidR="00056BFE" w:rsidRPr="00756A42" w:rsidRDefault="00056BFE" w:rsidP="002C1A58">
            <w:pPr>
              <w:pStyle w:val="TableText"/>
            </w:pPr>
            <w:r>
              <w:t>[</w:t>
            </w:r>
            <w:r w:rsidRPr="00756A42">
              <w:t>?-?</w:t>
            </w:r>
            <w:r>
              <w:t>]</w:t>
            </w:r>
          </w:p>
        </w:tc>
        <w:tc>
          <w:tcPr>
            <w:tcW w:w="1872" w:type="dxa"/>
          </w:tcPr>
          <w:p w14:paraId="529E191F" w14:textId="77777777" w:rsidR="00056BFE" w:rsidRPr="00DE3E14" w:rsidRDefault="00056BFE" w:rsidP="002C1A58">
            <w:pPr>
              <w:pStyle w:val="TableText"/>
            </w:pPr>
          </w:p>
        </w:tc>
        <w:tc>
          <w:tcPr>
            <w:tcW w:w="1872" w:type="dxa"/>
          </w:tcPr>
          <w:p w14:paraId="16369022" w14:textId="77777777" w:rsidR="00056BFE" w:rsidRPr="00DE3E14" w:rsidRDefault="00056BFE" w:rsidP="002C1A58">
            <w:pPr>
              <w:pStyle w:val="TableText"/>
            </w:pPr>
          </w:p>
        </w:tc>
      </w:tr>
      <w:tr w:rsidR="00056BFE" w:rsidRPr="00DD2508" w14:paraId="5DB2D699" w14:textId="77777777" w:rsidTr="002C1A58">
        <w:trPr>
          <w:jc w:val="center"/>
        </w:trPr>
        <w:tc>
          <w:tcPr>
            <w:tcW w:w="1476" w:type="dxa"/>
            <w:vAlign w:val="center"/>
          </w:tcPr>
          <w:p w14:paraId="3ED81B15" w14:textId="085EC925" w:rsidR="00056BFE" w:rsidRPr="00DE3E14" w:rsidRDefault="00056BFE" w:rsidP="002C1A58">
            <w:pPr>
              <w:pStyle w:val="TableText"/>
            </w:pPr>
            <w:r>
              <w:t>201</w:t>
            </w:r>
            <w:r w:rsidR="00AE1A33">
              <w:t>8</w:t>
            </w:r>
            <w:r>
              <w:t>-1</w:t>
            </w:r>
            <w:r w:rsidR="00AE1A33">
              <w:t>9</w:t>
            </w:r>
          </w:p>
        </w:tc>
        <w:tc>
          <w:tcPr>
            <w:tcW w:w="1170" w:type="dxa"/>
          </w:tcPr>
          <w:p w14:paraId="0393D55E" w14:textId="77777777" w:rsidR="00056BFE" w:rsidRPr="00756A42" w:rsidRDefault="00056BFE" w:rsidP="002C1A58">
            <w:pPr>
              <w:pStyle w:val="TableText"/>
            </w:pPr>
            <w:r>
              <w:t>[</w:t>
            </w:r>
            <w:r w:rsidRPr="00756A42">
              <w:t>?-?</w:t>
            </w:r>
            <w:r>
              <w:t>]</w:t>
            </w:r>
          </w:p>
        </w:tc>
        <w:tc>
          <w:tcPr>
            <w:tcW w:w="1872" w:type="dxa"/>
          </w:tcPr>
          <w:p w14:paraId="596D175E" w14:textId="77777777" w:rsidR="00056BFE" w:rsidRPr="00DE3E14" w:rsidRDefault="00056BFE" w:rsidP="002C1A58">
            <w:pPr>
              <w:pStyle w:val="TableText"/>
            </w:pPr>
          </w:p>
        </w:tc>
        <w:tc>
          <w:tcPr>
            <w:tcW w:w="1872" w:type="dxa"/>
          </w:tcPr>
          <w:p w14:paraId="49264F09" w14:textId="77777777" w:rsidR="00056BFE" w:rsidRPr="00DE3E14" w:rsidRDefault="00056BFE" w:rsidP="002C1A58">
            <w:pPr>
              <w:pStyle w:val="TableText"/>
            </w:pPr>
          </w:p>
        </w:tc>
      </w:tr>
      <w:tr w:rsidR="00056BFE" w:rsidRPr="00DD2508" w14:paraId="754F734A" w14:textId="77777777" w:rsidTr="002C1A58">
        <w:trPr>
          <w:jc w:val="center"/>
        </w:trPr>
        <w:tc>
          <w:tcPr>
            <w:tcW w:w="1476" w:type="dxa"/>
            <w:vAlign w:val="center"/>
          </w:tcPr>
          <w:p w14:paraId="30DF8C9E" w14:textId="4D5BF32A" w:rsidR="00056BFE" w:rsidRPr="00DE3E14" w:rsidRDefault="00056BFE" w:rsidP="002C1A58">
            <w:pPr>
              <w:pStyle w:val="TableText"/>
            </w:pPr>
            <w:r>
              <w:t>201</w:t>
            </w:r>
            <w:r w:rsidR="00AE1A33">
              <w:t>9-20</w:t>
            </w:r>
          </w:p>
        </w:tc>
        <w:tc>
          <w:tcPr>
            <w:tcW w:w="1170" w:type="dxa"/>
          </w:tcPr>
          <w:p w14:paraId="0B22457F" w14:textId="77777777" w:rsidR="00056BFE" w:rsidRPr="00756A42" w:rsidRDefault="00056BFE" w:rsidP="002C1A58">
            <w:pPr>
              <w:pStyle w:val="TableText"/>
            </w:pPr>
            <w:r>
              <w:t>[</w:t>
            </w:r>
            <w:r w:rsidRPr="00756A42">
              <w:t>?-?</w:t>
            </w:r>
            <w:r>
              <w:t>]</w:t>
            </w:r>
          </w:p>
        </w:tc>
        <w:tc>
          <w:tcPr>
            <w:tcW w:w="1872" w:type="dxa"/>
          </w:tcPr>
          <w:p w14:paraId="3CD0C02D" w14:textId="77777777" w:rsidR="00056BFE" w:rsidRPr="00DE3E14" w:rsidRDefault="00056BFE" w:rsidP="002C1A58">
            <w:pPr>
              <w:pStyle w:val="TableText"/>
            </w:pPr>
          </w:p>
        </w:tc>
        <w:tc>
          <w:tcPr>
            <w:tcW w:w="1872" w:type="dxa"/>
          </w:tcPr>
          <w:p w14:paraId="2F694A2D" w14:textId="77777777" w:rsidR="00056BFE" w:rsidRPr="00DE3E14" w:rsidRDefault="00056BFE" w:rsidP="002C1A58">
            <w:pPr>
              <w:pStyle w:val="TableText"/>
            </w:pPr>
          </w:p>
        </w:tc>
      </w:tr>
    </w:tbl>
    <w:p w14:paraId="571634E8" w14:textId="01C1744F" w:rsidR="00056BFE" w:rsidRPr="00DD2508" w:rsidRDefault="00056BFE" w:rsidP="005A4D57">
      <w:pPr>
        <w:pStyle w:val="Heading1"/>
      </w:pPr>
    </w:p>
    <w:sectPr w:rsidR="00056BFE" w:rsidRPr="00DD2508">
      <w:headerReference w:type="default" r:id="rId15"/>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EF1615B" w16cex:dateUtc="2020-04-29T16:04:57Z"/>
  <w16cex:commentExtensible w16cex:durableId="7F962DE2" w16cex:dateUtc="2020-04-29T16:05:13Z"/>
  <w16cex:commentExtensible w16cex:durableId="1959214F" w16cex:dateUtc="2020-04-29T16:23:22Z"/>
  <w16cex:commentExtensible w16cex:durableId="67C47F9C" w16cex:dateUtc="2020-04-29T16:23:31Z"/>
  <w16cex:commentExtensible w16cex:durableId="03DA4F52" w16cex:dateUtc="2020-05-06T21:26:54.457Z"/>
  <w16cex:commentExtensible w16cex:durableId="54046E48" w16cex:dateUtc="2020-05-06T21:23:29.524Z"/>
  <w16cex:commentExtensible w16cex:durableId="06C00043" w16cex:dateUtc="2020-04-29T18:16:30.586Z"/>
  <w16cex:commentExtensible w16cex:durableId="1403AC48" w16cex:dateUtc="2020-04-29T18:16:59.935Z"/>
  <w16cex:commentExtensible w16cex:durableId="11F14FB2" w16cex:dateUtc="2020-05-06T21:22:45.259Z"/>
  <w16cex:commentExtensible w16cex:durableId="209A07D4" w16cex:dateUtc="2020-05-06T18:46:30.64Z"/>
  <w16cex:commentExtensible w16cex:durableId="14D8A082" w16cex:dateUtc="2020-04-29T18:29:49.136Z"/>
  <w16cex:commentExtensible w16cex:durableId="6197FC09" w16cex:dateUtc="2020-05-06T21:31:49.221Z"/>
  <w16cex:commentExtensible w16cex:durableId="3545DBA8" w16cex:dateUtc="2020-05-07T03:18:34.809Z"/>
</w16cex:commentsExtensible>
</file>

<file path=word/commentsIds.xml><?xml version="1.0" encoding="utf-8"?>
<w16cid:commentsIds xmlns:mc="http://schemas.openxmlformats.org/markup-compatibility/2006" xmlns:w16cid="http://schemas.microsoft.com/office/word/2016/wordml/cid" mc:Ignorable="w16cid">
  <w16cid:commentId w16cid:paraId="15C233E9" w16cid:durableId="02041054"/>
  <w16cid:commentId w16cid:paraId="6C33063C" w16cid:durableId="7EF1615B"/>
  <w16cid:commentId w16cid:paraId="14E2B93C" w16cid:durableId="7F962DE2"/>
  <w16cid:commentId w16cid:paraId="21E8BD84" w16cid:durableId="1959214F"/>
  <w16cid:commentId w16cid:paraId="499D6D17" w16cid:durableId="67C47F9C"/>
  <w16cid:commentId w16cid:paraId="5B1A6FBE" w16cid:durableId="06C00043"/>
  <w16cid:commentId w16cid:paraId="41FE430A" w16cid:durableId="1403AC48"/>
  <w16cid:commentId w16cid:paraId="7E18B44E" w16cid:durableId="14D8A082"/>
  <w16cid:commentId w16cid:paraId="3169B7C1" w16cid:durableId="209A07D4"/>
  <w16cid:commentId w16cid:paraId="569E7B69" w16cid:durableId="11F14FB2"/>
  <w16cid:commentId w16cid:paraId="7D1CC68D" w16cid:durableId="54046E48"/>
  <w16cid:commentId w16cid:paraId="0EB7B805" w16cid:durableId="03DA4F52"/>
  <w16cid:commentId w16cid:paraId="159C4ED6" w16cid:durableId="6197FC09"/>
  <w16cid:commentId w16cid:paraId="33247408" w16cid:durableId="3545DB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67CF4" w14:textId="77777777" w:rsidR="00773793" w:rsidRDefault="00773793" w:rsidP="00056BFE">
      <w:pPr>
        <w:spacing w:after="0"/>
      </w:pPr>
      <w:r>
        <w:separator/>
      </w:r>
    </w:p>
  </w:endnote>
  <w:endnote w:type="continuationSeparator" w:id="0">
    <w:p w14:paraId="756FF6ED" w14:textId="77777777" w:rsidR="00773793" w:rsidRDefault="00773793"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D60B5" w14:textId="2BDFFC0E" w:rsidR="005A4D57" w:rsidRDefault="005A4D57" w:rsidP="005A4D57">
    <w:pPr>
      <w:pStyle w:val="Footer"/>
    </w:pPr>
    <w:r>
      <w:br/>
      <w:t xml:space="preserve">XXX Charter School 2019-20 Accountability Plan Progress Report                                       </w:t>
    </w:r>
    <w:r w:rsidRPr="00BC64E6">
      <w:t xml:space="preserve">Page </w:t>
    </w:r>
    <w:r w:rsidRPr="00684173">
      <w:rPr>
        <w:bCs/>
      </w:rPr>
      <w:fldChar w:fldCharType="begin"/>
    </w:r>
    <w:r w:rsidRPr="00684173">
      <w:rPr>
        <w:bCs/>
      </w:rPr>
      <w:instrText xml:space="preserve"> PAGE  \* Arabic  \* MERGEFORMAT </w:instrText>
    </w:r>
    <w:r w:rsidRPr="00684173">
      <w:rPr>
        <w:bCs/>
      </w:rPr>
      <w:fldChar w:fldCharType="separate"/>
    </w:r>
    <w:r w:rsidR="007F2FF4">
      <w:rPr>
        <w:bCs/>
        <w:noProof/>
      </w:rPr>
      <w:t>2</w:t>
    </w:r>
    <w:r w:rsidRPr="00684173">
      <w:rPr>
        <w:bCs/>
      </w:rPr>
      <w:fldChar w:fldCharType="end"/>
    </w:r>
    <w:r w:rsidRPr="00BC64E6">
      <w:t xml:space="preserve"> of </w:t>
    </w:r>
    <w:r w:rsidRPr="00684173">
      <w:rPr>
        <w:bCs/>
      </w:rPr>
      <w:fldChar w:fldCharType="begin"/>
    </w:r>
    <w:r w:rsidRPr="00684173">
      <w:rPr>
        <w:bCs/>
      </w:rPr>
      <w:instrText xml:space="preserve"> NUMPAGES  \* Arabic  \* MERGEFORMAT </w:instrText>
    </w:r>
    <w:r w:rsidRPr="00684173">
      <w:rPr>
        <w:bCs/>
      </w:rPr>
      <w:fldChar w:fldCharType="separate"/>
    </w:r>
    <w:r w:rsidR="007F2FF4">
      <w:rPr>
        <w:bCs/>
        <w:noProof/>
      </w:rPr>
      <w:t>16</w:t>
    </w:r>
    <w:r w:rsidRPr="00684173">
      <w:rPr>
        <w:bCs/>
      </w:rPr>
      <w:fldChar w:fldCharType="end"/>
    </w:r>
  </w:p>
  <w:p w14:paraId="5B86A62F" w14:textId="77777777" w:rsidR="005A4D57" w:rsidRDefault="005A4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DE326" w14:textId="77777777" w:rsidR="00773793" w:rsidRDefault="00773793" w:rsidP="00056BFE">
      <w:pPr>
        <w:spacing w:after="0"/>
      </w:pPr>
      <w:r>
        <w:separator/>
      </w:r>
    </w:p>
  </w:footnote>
  <w:footnote w:type="continuationSeparator" w:id="0">
    <w:p w14:paraId="1C78924A" w14:textId="77777777" w:rsidR="00773793" w:rsidRDefault="00773793" w:rsidP="00056BFE">
      <w:pPr>
        <w:spacing w:after="0"/>
      </w:pPr>
      <w:r>
        <w:continuationSeparator/>
      </w:r>
    </w:p>
  </w:footnote>
  <w:footnote w:id="1">
    <w:p w14:paraId="5933771E" w14:textId="77777777" w:rsidR="00CA67FF" w:rsidRPr="000A6152" w:rsidRDefault="00CA67FF" w:rsidP="00F360EF">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 the Accountability Period includes the first year of operation through the fourth year of the charter term.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7ACE9439" w:rsidR="00CA67FF" w:rsidRPr="0075302F" w:rsidRDefault="005A4D57" w:rsidP="005A4D57">
    <w:pPr>
      <w:pStyle w:val="BlueHeader"/>
      <w:jc w:val="center"/>
    </w:pPr>
    <w:r>
      <w:t>2019-20</w:t>
    </w:r>
    <w:r w:rsidR="00CA67FF">
      <w:t xml:space="preserve"> Acccountability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5DB8EDDD" w:rsidR="00CA67FF" w:rsidRPr="0075302F" w:rsidRDefault="00CA67FF" w:rsidP="005A4D57">
    <w:pPr>
      <w:pStyle w:val="BlueHeader"/>
      <w:tabs>
        <w:tab w:val="left" w:pos="2925"/>
        <w:tab w:val="left" w:pos="3885"/>
      </w:tabs>
      <w:jc w:val="center"/>
    </w:pPr>
    <w:r>
      <w:t>2019-20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9"/>
  </w:num>
  <w:num w:numId="5">
    <w:abstractNumId w:val="15"/>
  </w:num>
  <w:num w:numId="6">
    <w:abstractNumId w:val="4"/>
  </w:num>
  <w:num w:numId="7">
    <w:abstractNumId w:val="16"/>
  </w:num>
  <w:num w:numId="8">
    <w:abstractNumId w:val="5"/>
  </w:num>
  <w:num w:numId="9">
    <w:abstractNumId w:val="3"/>
  </w:num>
  <w:num w:numId="10">
    <w:abstractNumId w:val="8"/>
  </w:num>
  <w:num w:numId="11">
    <w:abstractNumId w:val="17"/>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21"/>
  </w:num>
  <w:num w:numId="19">
    <w:abstractNumId w:val="6"/>
  </w:num>
  <w:num w:numId="20">
    <w:abstractNumId w:val="14"/>
  </w:num>
  <w:num w:numId="21">
    <w:abstractNumId w:val="18"/>
  </w:num>
  <w:num w:numId="22">
    <w:abstractNumId w:val="2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5E34"/>
    <w:rsid w:val="00017C0D"/>
    <w:rsid w:val="00036406"/>
    <w:rsid w:val="000419FF"/>
    <w:rsid w:val="0005503F"/>
    <w:rsid w:val="00056BFE"/>
    <w:rsid w:val="00061A86"/>
    <w:rsid w:val="00065190"/>
    <w:rsid w:val="00071BB9"/>
    <w:rsid w:val="000762BF"/>
    <w:rsid w:val="000810C6"/>
    <w:rsid w:val="00090059"/>
    <w:rsid w:val="00097F96"/>
    <w:rsid w:val="000A2236"/>
    <w:rsid w:val="000A3F62"/>
    <w:rsid w:val="000A4719"/>
    <w:rsid w:val="000A51B4"/>
    <w:rsid w:val="000C7356"/>
    <w:rsid w:val="000D4154"/>
    <w:rsid w:val="000D78BA"/>
    <w:rsid w:val="000E370C"/>
    <w:rsid w:val="000F0110"/>
    <w:rsid w:val="001008FB"/>
    <w:rsid w:val="00105824"/>
    <w:rsid w:val="00111091"/>
    <w:rsid w:val="0011606E"/>
    <w:rsid w:val="00132BB4"/>
    <w:rsid w:val="00134BB6"/>
    <w:rsid w:val="00141360"/>
    <w:rsid w:val="001434CF"/>
    <w:rsid w:val="00157251"/>
    <w:rsid w:val="00157AB2"/>
    <w:rsid w:val="00171C70"/>
    <w:rsid w:val="00184492"/>
    <w:rsid w:val="00194420"/>
    <w:rsid w:val="001A3B4A"/>
    <w:rsid w:val="001A5186"/>
    <w:rsid w:val="001A6830"/>
    <w:rsid w:val="001B3F58"/>
    <w:rsid w:val="001B4B6E"/>
    <w:rsid w:val="001B6D77"/>
    <w:rsid w:val="001D3556"/>
    <w:rsid w:val="001D4B25"/>
    <w:rsid w:val="001D735A"/>
    <w:rsid w:val="001E13CA"/>
    <w:rsid w:val="001F04F8"/>
    <w:rsid w:val="001F7FDF"/>
    <w:rsid w:val="00204583"/>
    <w:rsid w:val="002049F2"/>
    <w:rsid w:val="002112CE"/>
    <w:rsid w:val="00213D1C"/>
    <w:rsid w:val="002318FC"/>
    <w:rsid w:val="00246235"/>
    <w:rsid w:val="002462BC"/>
    <w:rsid w:val="00253D45"/>
    <w:rsid w:val="00271411"/>
    <w:rsid w:val="00281F6E"/>
    <w:rsid w:val="002910A1"/>
    <w:rsid w:val="00291756"/>
    <w:rsid w:val="002B02EA"/>
    <w:rsid w:val="002B4B25"/>
    <w:rsid w:val="002B4E45"/>
    <w:rsid w:val="002C1A58"/>
    <w:rsid w:val="002C5384"/>
    <w:rsid w:val="002E455E"/>
    <w:rsid w:val="002F43A4"/>
    <w:rsid w:val="002F4624"/>
    <w:rsid w:val="00304E1B"/>
    <w:rsid w:val="00306CB6"/>
    <w:rsid w:val="00312144"/>
    <w:rsid w:val="003137F5"/>
    <w:rsid w:val="00317BC5"/>
    <w:rsid w:val="003214E4"/>
    <w:rsid w:val="003308B1"/>
    <w:rsid w:val="00331531"/>
    <w:rsid w:val="003316F9"/>
    <w:rsid w:val="00340A30"/>
    <w:rsid w:val="00345FB4"/>
    <w:rsid w:val="003463C7"/>
    <w:rsid w:val="003500EC"/>
    <w:rsid w:val="0035276C"/>
    <w:rsid w:val="00362585"/>
    <w:rsid w:val="00371D28"/>
    <w:rsid w:val="00372175"/>
    <w:rsid w:val="00377C7F"/>
    <w:rsid w:val="00384DC5"/>
    <w:rsid w:val="00394414"/>
    <w:rsid w:val="0039788F"/>
    <w:rsid w:val="003A236C"/>
    <w:rsid w:val="003B7909"/>
    <w:rsid w:val="003C7D70"/>
    <w:rsid w:val="003D333E"/>
    <w:rsid w:val="003D3746"/>
    <w:rsid w:val="003E65E4"/>
    <w:rsid w:val="003E6864"/>
    <w:rsid w:val="00400C87"/>
    <w:rsid w:val="00403CFF"/>
    <w:rsid w:val="00406BC8"/>
    <w:rsid w:val="00424751"/>
    <w:rsid w:val="0042730A"/>
    <w:rsid w:val="004358AF"/>
    <w:rsid w:val="004366FE"/>
    <w:rsid w:val="00437461"/>
    <w:rsid w:val="0044032B"/>
    <w:rsid w:val="004413CD"/>
    <w:rsid w:val="0044154E"/>
    <w:rsid w:val="00444A48"/>
    <w:rsid w:val="00452338"/>
    <w:rsid w:val="004542FF"/>
    <w:rsid w:val="004567E7"/>
    <w:rsid w:val="00474F40"/>
    <w:rsid w:val="00482448"/>
    <w:rsid w:val="004914E5"/>
    <w:rsid w:val="00491FF9"/>
    <w:rsid w:val="00494236"/>
    <w:rsid w:val="004A1400"/>
    <w:rsid w:val="004B328B"/>
    <w:rsid w:val="004C5011"/>
    <w:rsid w:val="004C72FA"/>
    <w:rsid w:val="004D1943"/>
    <w:rsid w:val="004D2DFB"/>
    <w:rsid w:val="004E25DB"/>
    <w:rsid w:val="0050115F"/>
    <w:rsid w:val="005013BC"/>
    <w:rsid w:val="00501BC4"/>
    <w:rsid w:val="0050278F"/>
    <w:rsid w:val="0052217E"/>
    <w:rsid w:val="00525629"/>
    <w:rsid w:val="00553482"/>
    <w:rsid w:val="0056045B"/>
    <w:rsid w:val="00563E4B"/>
    <w:rsid w:val="00583F18"/>
    <w:rsid w:val="005862C8"/>
    <w:rsid w:val="00595094"/>
    <w:rsid w:val="005958BF"/>
    <w:rsid w:val="005A4D57"/>
    <w:rsid w:val="005B455A"/>
    <w:rsid w:val="005D07C6"/>
    <w:rsid w:val="005D54B3"/>
    <w:rsid w:val="005D7A1B"/>
    <w:rsid w:val="005E06F4"/>
    <w:rsid w:val="005E14F5"/>
    <w:rsid w:val="005F4726"/>
    <w:rsid w:val="00600302"/>
    <w:rsid w:val="00601003"/>
    <w:rsid w:val="006023DE"/>
    <w:rsid w:val="00616126"/>
    <w:rsid w:val="00652A05"/>
    <w:rsid w:val="00655F9D"/>
    <w:rsid w:val="00656745"/>
    <w:rsid w:val="00664568"/>
    <w:rsid w:val="00666CF1"/>
    <w:rsid w:val="00684173"/>
    <w:rsid w:val="00684591"/>
    <w:rsid w:val="00693F00"/>
    <w:rsid w:val="00694A3B"/>
    <w:rsid w:val="006952E6"/>
    <w:rsid w:val="00697D82"/>
    <w:rsid w:val="0069C23C"/>
    <w:rsid w:val="006A051B"/>
    <w:rsid w:val="006A392B"/>
    <w:rsid w:val="006B2BCC"/>
    <w:rsid w:val="006B4A0D"/>
    <w:rsid w:val="006C26DE"/>
    <w:rsid w:val="006D269B"/>
    <w:rsid w:val="006E50C7"/>
    <w:rsid w:val="006E797E"/>
    <w:rsid w:val="006F71AA"/>
    <w:rsid w:val="00707900"/>
    <w:rsid w:val="00715013"/>
    <w:rsid w:val="007314F3"/>
    <w:rsid w:val="007328BC"/>
    <w:rsid w:val="007467D3"/>
    <w:rsid w:val="00752A7C"/>
    <w:rsid w:val="00757E4E"/>
    <w:rsid w:val="00764866"/>
    <w:rsid w:val="0077346A"/>
    <w:rsid w:val="00773793"/>
    <w:rsid w:val="007753E3"/>
    <w:rsid w:val="007858A6"/>
    <w:rsid w:val="007874A0"/>
    <w:rsid w:val="00790EAB"/>
    <w:rsid w:val="007B44E4"/>
    <w:rsid w:val="007B6A7D"/>
    <w:rsid w:val="007B6C25"/>
    <w:rsid w:val="007C00C9"/>
    <w:rsid w:val="007C44AE"/>
    <w:rsid w:val="007D1202"/>
    <w:rsid w:val="007D3EEC"/>
    <w:rsid w:val="007F2FF4"/>
    <w:rsid w:val="0080217A"/>
    <w:rsid w:val="00803886"/>
    <w:rsid w:val="00807DB8"/>
    <w:rsid w:val="00822D02"/>
    <w:rsid w:val="0082419E"/>
    <w:rsid w:val="00824466"/>
    <w:rsid w:val="00831657"/>
    <w:rsid w:val="00835210"/>
    <w:rsid w:val="00845FC9"/>
    <w:rsid w:val="00850B44"/>
    <w:rsid w:val="00872B74"/>
    <w:rsid w:val="00874A06"/>
    <w:rsid w:val="00876A76"/>
    <w:rsid w:val="00887A7E"/>
    <w:rsid w:val="00887F40"/>
    <w:rsid w:val="008A09D0"/>
    <w:rsid w:val="008C044D"/>
    <w:rsid w:val="008C409B"/>
    <w:rsid w:val="008C4A18"/>
    <w:rsid w:val="008C5567"/>
    <w:rsid w:val="008D1D24"/>
    <w:rsid w:val="008D2D0E"/>
    <w:rsid w:val="008D4B0E"/>
    <w:rsid w:val="008E10B8"/>
    <w:rsid w:val="008E62FA"/>
    <w:rsid w:val="008F5297"/>
    <w:rsid w:val="00903852"/>
    <w:rsid w:val="009049D7"/>
    <w:rsid w:val="009363DC"/>
    <w:rsid w:val="009400A7"/>
    <w:rsid w:val="00940114"/>
    <w:rsid w:val="00941DE1"/>
    <w:rsid w:val="009502D1"/>
    <w:rsid w:val="00961B04"/>
    <w:rsid w:val="00962792"/>
    <w:rsid w:val="00974FE3"/>
    <w:rsid w:val="00981C52"/>
    <w:rsid w:val="0098460C"/>
    <w:rsid w:val="00984F81"/>
    <w:rsid w:val="009B146B"/>
    <w:rsid w:val="009B1B4E"/>
    <w:rsid w:val="009B2231"/>
    <w:rsid w:val="009B7E4C"/>
    <w:rsid w:val="009C52B7"/>
    <w:rsid w:val="009C5750"/>
    <w:rsid w:val="009C5B61"/>
    <w:rsid w:val="009C6C35"/>
    <w:rsid w:val="009D67B9"/>
    <w:rsid w:val="009D6DC9"/>
    <w:rsid w:val="009E2842"/>
    <w:rsid w:val="009E454C"/>
    <w:rsid w:val="009F1A49"/>
    <w:rsid w:val="00A00530"/>
    <w:rsid w:val="00A03F15"/>
    <w:rsid w:val="00A124ED"/>
    <w:rsid w:val="00A14633"/>
    <w:rsid w:val="00A23115"/>
    <w:rsid w:val="00A2427B"/>
    <w:rsid w:val="00A305B0"/>
    <w:rsid w:val="00A308D3"/>
    <w:rsid w:val="00A44113"/>
    <w:rsid w:val="00A529BD"/>
    <w:rsid w:val="00A60A59"/>
    <w:rsid w:val="00A76363"/>
    <w:rsid w:val="00A76DF5"/>
    <w:rsid w:val="00A93D5C"/>
    <w:rsid w:val="00AA285F"/>
    <w:rsid w:val="00AA7DA6"/>
    <w:rsid w:val="00AB41A2"/>
    <w:rsid w:val="00AB54BC"/>
    <w:rsid w:val="00AB6152"/>
    <w:rsid w:val="00AC0E0D"/>
    <w:rsid w:val="00AD60F1"/>
    <w:rsid w:val="00AD69FF"/>
    <w:rsid w:val="00AD71DB"/>
    <w:rsid w:val="00AE1A33"/>
    <w:rsid w:val="00AE76C1"/>
    <w:rsid w:val="00AF19AF"/>
    <w:rsid w:val="00AF2967"/>
    <w:rsid w:val="00AF3147"/>
    <w:rsid w:val="00AF71AA"/>
    <w:rsid w:val="00B003FE"/>
    <w:rsid w:val="00B04A0B"/>
    <w:rsid w:val="00B2701D"/>
    <w:rsid w:val="00B277C8"/>
    <w:rsid w:val="00B3427E"/>
    <w:rsid w:val="00B37F47"/>
    <w:rsid w:val="00B535DA"/>
    <w:rsid w:val="00B550D1"/>
    <w:rsid w:val="00B55683"/>
    <w:rsid w:val="00B55C35"/>
    <w:rsid w:val="00B61C52"/>
    <w:rsid w:val="00B63EF0"/>
    <w:rsid w:val="00B64F08"/>
    <w:rsid w:val="00B777A4"/>
    <w:rsid w:val="00B82B3D"/>
    <w:rsid w:val="00B82F9F"/>
    <w:rsid w:val="00BA48C2"/>
    <w:rsid w:val="00BA579D"/>
    <w:rsid w:val="00BB3EDB"/>
    <w:rsid w:val="00BC64E6"/>
    <w:rsid w:val="00BD29C2"/>
    <w:rsid w:val="00BE4534"/>
    <w:rsid w:val="00BF52CF"/>
    <w:rsid w:val="00BF7FEC"/>
    <w:rsid w:val="00C06E23"/>
    <w:rsid w:val="00C23D67"/>
    <w:rsid w:val="00C50C68"/>
    <w:rsid w:val="00C567D8"/>
    <w:rsid w:val="00C6486B"/>
    <w:rsid w:val="00C65A47"/>
    <w:rsid w:val="00C7577A"/>
    <w:rsid w:val="00C854D2"/>
    <w:rsid w:val="00C8622C"/>
    <w:rsid w:val="00C9499A"/>
    <w:rsid w:val="00CA3F58"/>
    <w:rsid w:val="00CA67FF"/>
    <w:rsid w:val="00CC474E"/>
    <w:rsid w:val="00CE144C"/>
    <w:rsid w:val="00CE6E33"/>
    <w:rsid w:val="00CF25FB"/>
    <w:rsid w:val="00CF52E2"/>
    <w:rsid w:val="00D05732"/>
    <w:rsid w:val="00D11ACE"/>
    <w:rsid w:val="00D21A58"/>
    <w:rsid w:val="00D22C9F"/>
    <w:rsid w:val="00D23C71"/>
    <w:rsid w:val="00D328E4"/>
    <w:rsid w:val="00D40D26"/>
    <w:rsid w:val="00D461B3"/>
    <w:rsid w:val="00D5137F"/>
    <w:rsid w:val="00D51EAE"/>
    <w:rsid w:val="00D56DE3"/>
    <w:rsid w:val="00D81F73"/>
    <w:rsid w:val="00D84C3B"/>
    <w:rsid w:val="00D85613"/>
    <w:rsid w:val="00D892BC"/>
    <w:rsid w:val="00D93F35"/>
    <w:rsid w:val="00D949C6"/>
    <w:rsid w:val="00DA2712"/>
    <w:rsid w:val="00DA37FF"/>
    <w:rsid w:val="00DA5E45"/>
    <w:rsid w:val="00DB279B"/>
    <w:rsid w:val="00DC1A3E"/>
    <w:rsid w:val="00DC6EC8"/>
    <w:rsid w:val="00DD763B"/>
    <w:rsid w:val="00DE3B99"/>
    <w:rsid w:val="00DE6B0E"/>
    <w:rsid w:val="00DF0300"/>
    <w:rsid w:val="00E10A1E"/>
    <w:rsid w:val="00E135C1"/>
    <w:rsid w:val="00E32999"/>
    <w:rsid w:val="00E36B68"/>
    <w:rsid w:val="00E378C1"/>
    <w:rsid w:val="00E46EB1"/>
    <w:rsid w:val="00E612F4"/>
    <w:rsid w:val="00E61B98"/>
    <w:rsid w:val="00E63222"/>
    <w:rsid w:val="00E634CE"/>
    <w:rsid w:val="00E72F5E"/>
    <w:rsid w:val="00E73CD4"/>
    <w:rsid w:val="00E84703"/>
    <w:rsid w:val="00E9345A"/>
    <w:rsid w:val="00E94DD1"/>
    <w:rsid w:val="00E979BD"/>
    <w:rsid w:val="00E97C9D"/>
    <w:rsid w:val="00EB3944"/>
    <w:rsid w:val="00EB48F9"/>
    <w:rsid w:val="00EB5FA7"/>
    <w:rsid w:val="00EC224F"/>
    <w:rsid w:val="00EC73EC"/>
    <w:rsid w:val="00EC7FE5"/>
    <w:rsid w:val="00F11EB3"/>
    <w:rsid w:val="00F120CA"/>
    <w:rsid w:val="00F1508E"/>
    <w:rsid w:val="00F23837"/>
    <w:rsid w:val="00F3049D"/>
    <w:rsid w:val="00F360EF"/>
    <w:rsid w:val="00F47360"/>
    <w:rsid w:val="00F51A8C"/>
    <w:rsid w:val="00F60838"/>
    <w:rsid w:val="00F63772"/>
    <w:rsid w:val="00F71C65"/>
    <w:rsid w:val="00F7372E"/>
    <w:rsid w:val="00F76AE2"/>
    <w:rsid w:val="00F78646"/>
    <w:rsid w:val="00F85627"/>
    <w:rsid w:val="00FD2B9B"/>
    <w:rsid w:val="00FE0E4F"/>
    <w:rsid w:val="00FE25F5"/>
    <w:rsid w:val="00FE7505"/>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06"/>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92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nysed.gov/" TargetMode="External"/><Relationship Id="rId17" Type="http://schemas.openxmlformats.org/officeDocument/2006/relationships/glossaryDocument" Target="glossary/document.xml"/><Relationship Id="R87cdb8a7c7544a51" Type="http://schemas.microsoft.com/office/2016/09/relationships/commentsIds" Target="commentsIds.xml"/><Relationship Id="Rb8dc1aa6ca3945a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wyorkcharters.org/school-performance-report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B9F961CDA943EA84740776DE9972B6"/>
        <w:category>
          <w:name w:val="General"/>
          <w:gallery w:val="placeholder"/>
        </w:category>
        <w:types>
          <w:type w:val="bbPlcHdr"/>
        </w:types>
        <w:behaviors>
          <w:behavior w:val="content"/>
        </w:behaviors>
        <w:guid w:val="{3D49C923-00E2-4B3E-BD1C-8F1B2AD866A5}"/>
      </w:docPartPr>
      <w:docPartBody>
        <w:p w:rsidR="00D85B13" w:rsidRDefault="0050278F" w:rsidP="0050278F">
          <w:pPr>
            <w:pStyle w:val="75B9F961CDA943EA84740776DE9972B6"/>
          </w:pPr>
          <w:r w:rsidRPr="00B83C31">
            <w:rPr>
              <w:rStyle w:val="PlaceholderText"/>
            </w:rPr>
            <w:t>Click here to enter text.</w:t>
          </w:r>
        </w:p>
      </w:docPartBody>
    </w:docPart>
    <w:docPart>
      <w:docPartPr>
        <w:name w:val="D255DEBDE0D54741B6895182475499DC"/>
        <w:category>
          <w:name w:val="General"/>
          <w:gallery w:val="placeholder"/>
        </w:category>
        <w:types>
          <w:type w:val="bbPlcHdr"/>
        </w:types>
        <w:behaviors>
          <w:behavior w:val="content"/>
        </w:behaviors>
        <w:guid w:val="{A8B599CD-551C-4B3C-B5E5-12ECF5C1A175}"/>
      </w:docPartPr>
      <w:docPartBody>
        <w:p w:rsidR="00D85B13" w:rsidRDefault="0050278F" w:rsidP="0050278F">
          <w:pPr>
            <w:pStyle w:val="D255DEBDE0D54741B6895182475499DC"/>
          </w:pPr>
          <w:r w:rsidRPr="00B83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8"/>
    <w:family w:val="roman"/>
    <w:notTrueType/>
    <w:pitch w:val="default"/>
  </w:font>
  <w:font w:name="DengXian Light">
    <w:altName w:val="等线 Light"/>
    <w:panose1 w:val="00000000000000000000"/>
    <w:charset w:val="88"/>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78F"/>
    <w:rsid w:val="0011153F"/>
    <w:rsid w:val="002910A1"/>
    <w:rsid w:val="002D2FF9"/>
    <w:rsid w:val="002D4002"/>
    <w:rsid w:val="0038492A"/>
    <w:rsid w:val="004366FE"/>
    <w:rsid w:val="004D3DE7"/>
    <w:rsid w:val="0050278F"/>
    <w:rsid w:val="00530B1D"/>
    <w:rsid w:val="00536447"/>
    <w:rsid w:val="006F4246"/>
    <w:rsid w:val="008017BA"/>
    <w:rsid w:val="008B5150"/>
    <w:rsid w:val="00B143C7"/>
    <w:rsid w:val="00B70FCA"/>
    <w:rsid w:val="00B74F20"/>
    <w:rsid w:val="00BB3CCE"/>
    <w:rsid w:val="00C30714"/>
    <w:rsid w:val="00CA3CA8"/>
    <w:rsid w:val="00D068CF"/>
    <w:rsid w:val="00D85B13"/>
    <w:rsid w:val="00E008F8"/>
    <w:rsid w:val="00E73ABC"/>
    <w:rsid w:val="00FB30B3"/>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0A1"/>
    <w:rPr>
      <w:color w:val="808080"/>
    </w:rPr>
  </w:style>
  <w:style w:type="paragraph" w:customStyle="1" w:styleId="75B9F961CDA943EA84740776DE9972B6">
    <w:name w:val="75B9F961CDA943EA84740776DE9972B6"/>
    <w:rsid w:val="0050278F"/>
  </w:style>
  <w:style w:type="paragraph" w:customStyle="1" w:styleId="777C525410D342EC990455D06B1E0AAD">
    <w:name w:val="777C525410D342EC990455D06B1E0AAD"/>
    <w:rsid w:val="0050278F"/>
  </w:style>
  <w:style w:type="paragraph" w:customStyle="1" w:styleId="B9A8E3D2D44B4863B4B3B557D45ED138">
    <w:name w:val="B9A8E3D2D44B4863B4B3B557D45ED138"/>
    <w:rsid w:val="0050278F"/>
  </w:style>
  <w:style w:type="paragraph" w:customStyle="1" w:styleId="9DBDB901B4DD48219CA5B975C0E0D017">
    <w:name w:val="9DBDB901B4DD48219CA5B975C0E0D017"/>
    <w:rsid w:val="0050278F"/>
  </w:style>
  <w:style w:type="paragraph" w:customStyle="1" w:styleId="65AF086237894442B057B65DBA491963">
    <w:name w:val="65AF086237894442B057B65DBA491963"/>
    <w:rsid w:val="0050278F"/>
  </w:style>
  <w:style w:type="paragraph" w:customStyle="1" w:styleId="2BFBA9712EBF423C8E3CAC256D37F1C9">
    <w:name w:val="2BFBA9712EBF423C8E3CAC256D37F1C9"/>
    <w:rsid w:val="0050278F"/>
  </w:style>
  <w:style w:type="paragraph" w:customStyle="1" w:styleId="D255DEBDE0D54741B6895182475499DC">
    <w:name w:val="D255DEBDE0D54741B6895182475499DC"/>
    <w:rsid w:val="0050278F"/>
  </w:style>
  <w:style w:type="paragraph" w:customStyle="1" w:styleId="C7D956A125CF4442BB692B13E0CE4D0F">
    <w:name w:val="C7D956A125CF4442BB692B13E0CE4D0F"/>
    <w:rsid w:val="0050278F"/>
  </w:style>
  <w:style w:type="paragraph" w:customStyle="1" w:styleId="712BA67873BF4EA7A23AF23987911FA2">
    <w:name w:val="712BA67873BF4EA7A23AF23987911FA2"/>
    <w:rsid w:val="00CA3CA8"/>
  </w:style>
  <w:style w:type="paragraph" w:customStyle="1" w:styleId="BEEA69A9AE514DB780EF03C51EA43DC8">
    <w:name w:val="BEEA69A9AE514DB780EF03C51EA43DC8"/>
    <w:rsid w:val="004366FE"/>
    <w:pPr>
      <w:spacing w:after="160" w:line="259" w:lineRule="auto"/>
    </w:pPr>
  </w:style>
  <w:style w:type="paragraph" w:customStyle="1" w:styleId="85EC84A276324AE6BC28C89038FF6BED">
    <w:name w:val="85EC84A276324AE6BC28C89038FF6BED"/>
    <w:rsid w:val="004366FE"/>
    <w:pPr>
      <w:spacing w:after="160" w:line="259" w:lineRule="auto"/>
    </w:pPr>
  </w:style>
  <w:style w:type="paragraph" w:customStyle="1" w:styleId="9E022BA6057B42B1891AB7725F8CD170">
    <w:name w:val="9E022BA6057B42B1891AB7725F8CD170"/>
    <w:rsid w:val="004366FE"/>
    <w:pPr>
      <w:spacing w:after="160" w:line="259" w:lineRule="auto"/>
    </w:pPr>
  </w:style>
  <w:style w:type="paragraph" w:customStyle="1" w:styleId="621C8E485810416BB7CE31406A7FC7A8">
    <w:name w:val="621C8E485810416BB7CE31406A7FC7A8"/>
    <w:rsid w:val="004366FE"/>
    <w:pPr>
      <w:spacing w:after="160" w:line="259" w:lineRule="auto"/>
    </w:pPr>
  </w:style>
  <w:style w:type="paragraph" w:customStyle="1" w:styleId="75A6D64F4F5C49908E45F428B7C10D5B">
    <w:name w:val="75A6D64F4F5C49908E45F428B7C10D5B"/>
    <w:rsid w:val="004366FE"/>
    <w:pPr>
      <w:spacing w:after="160" w:line="259" w:lineRule="auto"/>
    </w:pPr>
  </w:style>
  <w:style w:type="paragraph" w:customStyle="1" w:styleId="6CD4D13924E14547B889E462CB81915C">
    <w:name w:val="6CD4D13924E14547B889E462CB81915C"/>
    <w:rsid w:val="004366FE"/>
    <w:pPr>
      <w:spacing w:after="160" w:line="259" w:lineRule="auto"/>
    </w:pPr>
  </w:style>
  <w:style w:type="paragraph" w:customStyle="1" w:styleId="72B55D0918E544CAA021495F4E968F96">
    <w:name w:val="72B55D0918E544CAA021495F4E968F96"/>
    <w:rsid w:val="00FE7505"/>
    <w:pPr>
      <w:spacing w:after="160" w:line="259" w:lineRule="auto"/>
    </w:pPr>
  </w:style>
  <w:style w:type="paragraph" w:customStyle="1" w:styleId="EEF898C7CA93402086479C8992919DB5">
    <w:name w:val="EEF898C7CA93402086479C8992919DB5"/>
    <w:rsid w:val="002910A1"/>
    <w:pPr>
      <w:spacing w:after="160" w:line="259" w:lineRule="auto"/>
    </w:pPr>
  </w:style>
  <w:style w:type="paragraph" w:customStyle="1" w:styleId="4BBF399025AA46A08B075713CA0A678B">
    <w:name w:val="4BBF399025AA46A08B075713CA0A678B"/>
    <w:rsid w:val="002910A1"/>
    <w:pPr>
      <w:spacing w:after="160" w:line="259" w:lineRule="auto"/>
    </w:pPr>
  </w:style>
  <w:style w:type="paragraph" w:customStyle="1" w:styleId="6BD404E3545448889853DB824B9046D2">
    <w:name w:val="6BD404E3545448889853DB824B9046D2"/>
    <w:rsid w:val="002910A1"/>
    <w:pPr>
      <w:spacing w:after="160" w:line="259" w:lineRule="auto"/>
    </w:pPr>
  </w:style>
  <w:style w:type="paragraph" w:customStyle="1" w:styleId="D1AFA215ECBF442880A8679F46EE084A">
    <w:name w:val="D1AFA215ECBF442880A8679F46EE084A"/>
    <w:rsid w:val="002910A1"/>
    <w:pPr>
      <w:spacing w:after="160" w:line="259" w:lineRule="auto"/>
    </w:pPr>
  </w:style>
  <w:style w:type="paragraph" w:customStyle="1" w:styleId="0492B23EE2D2413794C50E302D815977">
    <w:name w:val="0492B23EE2D2413794C50E302D815977"/>
    <w:rsid w:val="002910A1"/>
    <w:pPr>
      <w:spacing w:after="160" w:line="259" w:lineRule="auto"/>
    </w:pPr>
  </w:style>
  <w:style w:type="paragraph" w:customStyle="1" w:styleId="713A6C06EB0D43849ED39CF48CE5820F">
    <w:name w:val="713A6C06EB0D43849ED39CF48CE5820F"/>
    <w:rsid w:val="002910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80CB-6E1E-443C-BE33-72968C06E086}"/>
</file>

<file path=customXml/itemProps2.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3.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3DD427-E952-457A-8904-470F124D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3061</Words>
  <Characters>17449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11</cp:revision>
  <dcterms:created xsi:type="dcterms:W3CDTF">2020-05-20T04:46:00Z</dcterms:created>
  <dcterms:modified xsi:type="dcterms:W3CDTF">2020-05-28T19:13:00Z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