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727DA" w14:textId="7745D3D7" w:rsidR="00D50E89" w:rsidRDefault="006E1AE8" w:rsidP="00D50E89">
      <w:pPr>
        <w:jc w:val="both"/>
        <w:rPr>
          <w:b/>
          <w:color w:val="2E74B5" w:themeColor="accent1" w:themeShade="BF"/>
        </w:rPr>
      </w:pPr>
      <w:r>
        <w:rPr>
          <w:b/>
          <w:color w:val="2E74B5" w:themeColor="accent1" w:themeShade="BF"/>
        </w:rPr>
        <w:t xml:space="preserve">Model </w:t>
      </w:r>
      <w:r w:rsidR="00D50E89" w:rsidRPr="00D25F55">
        <w:rPr>
          <w:b/>
          <w:color w:val="2E74B5" w:themeColor="accent1" w:themeShade="BF"/>
        </w:rPr>
        <w:t>Head of School Evaluation: Planning Year</w:t>
      </w:r>
    </w:p>
    <w:p w14:paraId="4CDCD50B" w14:textId="03AB91B7" w:rsidR="006E1AE8" w:rsidRPr="00D25F55" w:rsidRDefault="006E1AE8" w:rsidP="00D50E89">
      <w:pPr>
        <w:jc w:val="both"/>
        <w:rPr>
          <w:b/>
          <w:color w:val="2E74B5" w:themeColor="accent1" w:themeShade="BF"/>
        </w:rPr>
      </w:pPr>
      <w:r w:rsidRPr="00BC11D2">
        <w:rPr>
          <w:i/>
          <w:sz w:val="24"/>
          <w:szCs w:val="24"/>
          <w:highlight w:val="yellow"/>
        </w:rPr>
        <w:t>Note: This document is an example only, and illustrates one method a board might use to track school leader progress against established goals. Each board must independently determine appropriate goals for school leaders given the organization’s specific strategic plan and initiatives</w:t>
      </w:r>
      <w:r>
        <w:rPr>
          <w:i/>
          <w:sz w:val="24"/>
          <w:szCs w:val="24"/>
          <w:highlight w:val="yellow"/>
        </w:rPr>
        <w:t xml:space="preserve"> and may track those goals through whichever methods the board chooses</w:t>
      </w:r>
    </w:p>
    <w:p w14:paraId="5E20A05F" w14:textId="77777777" w:rsidR="00D50E89" w:rsidRPr="00D25F55" w:rsidRDefault="00D50E89" w:rsidP="00D50E89">
      <w:pPr>
        <w:jc w:val="both"/>
        <w:rPr>
          <w:b/>
          <w:color w:val="2E74B5" w:themeColor="accent1" w:themeShade="BF"/>
        </w:rPr>
      </w:pPr>
      <w:r w:rsidRPr="00D25F55">
        <w:rPr>
          <w:b/>
          <w:color w:val="2E74B5" w:themeColor="accent1" w:themeShade="BF"/>
        </w:rPr>
        <w:t>Position Summary</w:t>
      </w:r>
    </w:p>
    <w:p w14:paraId="24B555F9" w14:textId="2D800007" w:rsidR="00D50E89" w:rsidRPr="00893C36" w:rsidRDefault="00D50E89" w:rsidP="00D50E89">
      <w:pPr>
        <w:spacing w:after="0" w:line="240" w:lineRule="auto"/>
        <w:jc w:val="both"/>
      </w:pPr>
      <w:r w:rsidRPr="00893C36">
        <w:t xml:space="preserve">The </w:t>
      </w:r>
      <w:r>
        <w:t xml:space="preserve">Head of School </w:t>
      </w:r>
      <w:r w:rsidRPr="00893C36">
        <w:t xml:space="preserve">will be held accountable by the Board of </w:t>
      </w:r>
      <w:r>
        <w:t>Trustees</w:t>
      </w:r>
      <w:r w:rsidRPr="00893C36">
        <w:t xml:space="preserve"> with regard to all aspects of the school’s success and management, including but not limited to: academic program, financial management, and organizational health. The </w:t>
      </w:r>
      <w:r>
        <w:t>Head of School</w:t>
      </w:r>
      <w:r w:rsidRPr="00893C36">
        <w:t xml:space="preserve"> is entrusted with advancing the school’s mission, ensuring strong student performance aligned with the goals and measures outlined in the school’s accountability plan, maintaining the financial viability of the organization, and determining the future direction of the school in accordance with the mission.  The </w:t>
      </w:r>
      <w:r>
        <w:t>Head of School</w:t>
      </w:r>
      <w:r w:rsidRPr="00893C36">
        <w:t xml:space="preserve"> will be hired by and report to the Board of </w:t>
      </w:r>
      <w:r>
        <w:t>Trustees</w:t>
      </w:r>
      <w:r w:rsidRPr="00893C36">
        <w:t>.</w:t>
      </w:r>
    </w:p>
    <w:p w14:paraId="5BAFF5CA" w14:textId="77777777" w:rsidR="00D50E89" w:rsidRPr="00893C36" w:rsidRDefault="00D50E89" w:rsidP="00D50E89">
      <w:pPr>
        <w:spacing w:after="0" w:line="240" w:lineRule="auto"/>
        <w:jc w:val="both"/>
        <w:rPr>
          <w:b/>
          <w:color w:val="0070C0"/>
        </w:rPr>
      </w:pPr>
    </w:p>
    <w:p w14:paraId="08753967" w14:textId="77777777" w:rsidR="00D50E89" w:rsidRPr="00D25F55" w:rsidRDefault="00D50E89" w:rsidP="00D50E89">
      <w:pPr>
        <w:spacing w:after="0" w:line="240" w:lineRule="auto"/>
        <w:jc w:val="both"/>
        <w:rPr>
          <w:b/>
          <w:color w:val="2E74B5" w:themeColor="accent1" w:themeShade="BF"/>
        </w:rPr>
      </w:pPr>
      <w:r w:rsidRPr="00D25F55">
        <w:rPr>
          <w:b/>
          <w:color w:val="2E74B5" w:themeColor="accent1" w:themeShade="BF"/>
        </w:rPr>
        <w:t>Evaluation</w:t>
      </w:r>
    </w:p>
    <w:p w14:paraId="1427D0EE" w14:textId="77777777" w:rsidR="00D50E89" w:rsidRPr="00893C36" w:rsidRDefault="00D50E89" w:rsidP="00D50E89">
      <w:pPr>
        <w:spacing w:after="0" w:line="240" w:lineRule="auto"/>
        <w:jc w:val="both"/>
        <w:rPr>
          <w:b/>
        </w:rPr>
      </w:pPr>
    </w:p>
    <w:p w14:paraId="5686E9E4" w14:textId="2CE7305B" w:rsidR="00D50E89" w:rsidRPr="00A242B2" w:rsidRDefault="00D50E89" w:rsidP="00D50E89">
      <w:pPr>
        <w:spacing w:after="0" w:line="240" w:lineRule="auto"/>
        <w:jc w:val="both"/>
      </w:pPr>
      <w:r w:rsidRPr="00893C36">
        <w:t xml:space="preserve">The Evaluation is directly tied to the responsibilities of the </w:t>
      </w:r>
      <w:r>
        <w:t>Head of School</w:t>
      </w:r>
      <w:r w:rsidRPr="00893C36">
        <w:t>, specific</w:t>
      </w:r>
      <w:r>
        <w:t xml:space="preserve">ally within the planning year. </w:t>
      </w:r>
      <w:r w:rsidRPr="00893C36">
        <w:t xml:space="preserve">The Evaluation is informed by the members of the Board in alignment with various responsibilities and includes the </w:t>
      </w:r>
      <w:r>
        <w:t>Head of School</w:t>
      </w:r>
      <w:r w:rsidRPr="00893C36">
        <w:t xml:space="preserve">’s self-evaluation in each area at the midyear and end of year </w:t>
      </w:r>
      <w:r w:rsidRPr="00A242B2">
        <w:t>evaluations. Dates addressed withi</w:t>
      </w:r>
      <w:r w:rsidR="00B81F41">
        <w:t>n this Evaluation are Month Date, 20XX</w:t>
      </w:r>
      <w:r w:rsidRPr="00A242B2">
        <w:t xml:space="preserve"> through </w:t>
      </w:r>
      <w:r w:rsidR="00B81F41">
        <w:t>Month Date, 20XX</w:t>
      </w:r>
      <w:r w:rsidRPr="00A242B2">
        <w:t xml:space="preserve">. The midyear evaluation will take place on or before </w:t>
      </w:r>
      <w:r w:rsidR="00B81F41">
        <w:t>Month Date, 20XX</w:t>
      </w:r>
      <w:r w:rsidRPr="00A242B2">
        <w:t xml:space="preserve">. The end of year evaluation will be completed on or before </w:t>
      </w:r>
      <w:r w:rsidR="00B81F41">
        <w:t>Month Date, 20XX</w:t>
      </w:r>
      <w:r w:rsidRPr="00A242B2">
        <w:t xml:space="preserve">. </w:t>
      </w:r>
    </w:p>
    <w:p w14:paraId="10C7A8D9" w14:textId="77777777" w:rsidR="00D50E89" w:rsidRPr="00A242B2" w:rsidRDefault="00D50E89" w:rsidP="00D50E89">
      <w:pPr>
        <w:spacing w:after="0" w:line="240" w:lineRule="auto"/>
        <w:jc w:val="both"/>
      </w:pPr>
    </w:p>
    <w:p w14:paraId="56A53837" w14:textId="77777777" w:rsidR="00D50E89" w:rsidRPr="00A242B2" w:rsidRDefault="00D50E89" w:rsidP="00D50E89">
      <w:pPr>
        <w:spacing w:after="0" w:line="240" w:lineRule="auto"/>
        <w:jc w:val="both"/>
      </w:pPr>
      <w:r w:rsidRPr="00A242B2">
        <w:t xml:space="preserve">Each area for evaluation corresponds to elements with the </w:t>
      </w:r>
      <w:r>
        <w:t>Head of School</w:t>
      </w:r>
      <w:r w:rsidRPr="00A242B2">
        <w:t xml:space="preserve">’s job description and provides opportunity for both quantitative and qualitative review. The three areas (Academic Program, Fiscal Management, and Organizational Health) are in order of importance and weight. The </w:t>
      </w:r>
      <w:r>
        <w:t>Head of School</w:t>
      </w:r>
      <w:r w:rsidRPr="00A242B2">
        <w:t xml:space="preserve"> uses this template to create a self-evaluation as well, and provides the self-evaluation to the Board as part of its annual evaluation process and as one resource informing this process.</w:t>
      </w:r>
    </w:p>
    <w:p w14:paraId="1B6A7657" w14:textId="77777777" w:rsidR="00D50E89" w:rsidRPr="00A242B2" w:rsidRDefault="00D50E89" w:rsidP="00D50E89">
      <w:pPr>
        <w:spacing w:after="0" w:line="240" w:lineRule="auto"/>
        <w:jc w:val="both"/>
      </w:pPr>
    </w:p>
    <w:p w14:paraId="5E4AB1B5" w14:textId="77777777" w:rsidR="00D50E89" w:rsidRPr="00893C36" w:rsidRDefault="00D50E89" w:rsidP="00D50E89">
      <w:pPr>
        <w:spacing w:after="0" w:line="240" w:lineRule="auto"/>
        <w:jc w:val="both"/>
      </w:pPr>
      <w:r w:rsidRPr="00A242B2">
        <w:lastRenderedPageBreak/>
        <w:t>The final evaluation document is completed with one voice from the entire Board, and includes specific but unattributed comments from the larger Board’s membership</w:t>
      </w:r>
      <w:r>
        <w:t>.</w:t>
      </w:r>
      <w:r w:rsidRPr="00A242B2">
        <w:t xml:space="preserve"> The Board will establish a sub-committee, consisting of at least the Board Chair, one member from the Academic Committee, and one member from the Finance Committee. This sub-committee collates all of the materials and writes the final evaluation.</w:t>
      </w:r>
      <w:r w:rsidRPr="00893C36">
        <w:t xml:space="preserve">  </w:t>
      </w:r>
    </w:p>
    <w:p w14:paraId="72905F3E" w14:textId="77777777" w:rsidR="00D50E89" w:rsidRPr="00893C36" w:rsidRDefault="00D50E89" w:rsidP="00D50E89">
      <w:pPr>
        <w:pStyle w:val="NoSpacing"/>
        <w:rPr>
          <w:u w:val="single"/>
        </w:rPr>
      </w:pPr>
    </w:p>
    <w:p w14:paraId="06804B16" w14:textId="77777777" w:rsidR="00D50E89" w:rsidRPr="00430D38" w:rsidRDefault="00D50E89" w:rsidP="00430D38">
      <w:pPr>
        <w:pStyle w:val="Heading1"/>
      </w:pPr>
      <w:r w:rsidRPr="00430D38">
        <w:t>Academic Program</w:t>
      </w:r>
    </w:p>
    <w:p w14:paraId="02CD3C26" w14:textId="77777777" w:rsidR="00D50E89" w:rsidRPr="00893C36" w:rsidRDefault="00D50E89" w:rsidP="00D50E89">
      <w:pPr>
        <w:pStyle w:val="NoSpacing"/>
        <w:rPr>
          <w:u w:val="single"/>
        </w:rPr>
      </w:pPr>
    </w:p>
    <w:tbl>
      <w:tblPr>
        <w:tblStyle w:val="TableGrid"/>
        <w:tblW w:w="0" w:type="auto"/>
        <w:tblLook w:val="04A0" w:firstRow="1" w:lastRow="0" w:firstColumn="1" w:lastColumn="0" w:noHBand="0" w:noVBand="1"/>
      </w:tblPr>
      <w:tblGrid>
        <w:gridCol w:w="3415"/>
        <w:gridCol w:w="2970"/>
        <w:gridCol w:w="2160"/>
        <w:gridCol w:w="4405"/>
      </w:tblGrid>
      <w:tr w:rsidR="00D50E89" w:rsidRPr="00893C36" w14:paraId="6E817087" w14:textId="77777777" w:rsidTr="00B30DAA">
        <w:tc>
          <w:tcPr>
            <w:tcW w:w="3415" w:type="dxa"/>
            <w:shd w:val="clear" w:color="auto" w:fill="9CC2E5" w:themeFill="accent1" w:themeFillTint="99"/>
            <w:vAlign w:val="center"/>
          </w:tcPr>
          <w:p w14:paraId="16893747" w14:textId="77777777" w:rsidR="00D50E89" w:rsidRPr="00893C36" w:rsidRDefault="00D50E89" w:rsidP="00D50E89">
            <w:pPr>
              <w:pStyle w:val="NoSpacing"/>
              <w:jc w:val="center"/>
              <w:rPr>
                <w:b/>
                <w:color w:val="FFFFFF" w:themeColor="background1"/>
              </w:rPr>
            </w:pPr>
            <w:r w:rsidRPr="00893C36">
              <w:rPr>
                <w:b/>
                <w:color w:val="FFFFFF" w:themeColor="background1"/>
              </w:rPr>
              <w:t>Responsibility</w:t>
            </w:r>
          </w:p>
        </w:tc>
        <w:tc>
          <w:tcPr>
            <w:tcW w:w="2970" w:type="dxa"/>
            <w:shd w:val="clear" w:color="auto" w:fill="9CC2E5" w:themeFill="accent1" w:themeFillTint="99"/>
            <w:vAlign w:val="center"/>
          </w:tcPr>
          <w:p w14:paraId="291A5E7C" w14:textId="60853E88" w:rsidR="00D50E89" w:rsidRPr="00893C36" w:rsidRDefault="00B81F41" w:rsidP="00D50E89">
            <w:pPr>
              <w:pStyle w:val="NoSpacing"/>
              <w:jc w:val="center"/>
              <w:rPr>
                <w:b/>
                <w:color w:val="FFFFFF" w:themeColor="background1"/>
              </w:rPr>
            </w:pPr>
            <w:r>
              <w:rPr>
                <w:b/>
                <w:color w:val="FFFFFF" w:themeColor="background1"/>
              </w:rPr>
              <w:t>Measurements</w:t>
            </w:r>
          </w:p>
        </w:tc>
        <w:tc>
          <w:tcPr>
            <w:tcW w:w="2160" w:type="dxa"/>
            <w:shd w:val="clear" w:color="auto" w:fill="9CC2E5" w:themeFill="accent1" w:themeFillTint="99"/>
            <w:vAlign w:val="center"/>
          </w:tcPr>
          <w:p w14:paraId="73A794A9" w14:textId="77777777" w:rsidR="00D50E89" w:rsidRPr="00D50E89" w:rsidRDefault="00D50E89" w:rsidP="00D50E89">
            <w:pPr>
              <w:pStyle w:val="NoSpacing"/>
              <w:ind w:left="72"/>
              <w:jc w:val="center"/>
              <w:rPr>
                <w:sz w:val="20"/>
                <w:szCs w:val="20"/>
              </w:rPr>
            </w:pPr>
            <w:r w:rsidRPr="00893C36">
              <w:rPr>
                <w:b/>
                <w:color w:val="FFFFFF" w:themeColor="background1"/>
              </w:rPr>
              <w:t>Evaluation</w:t>
            </w:r>
          </w:p>
          <w:p w14:paraId="7EFEFA85" w14:textId="77777777" w:rsidR="00D50E89" w:rsidRPr="00D50E89" w:rsidRDefault="00D50E89" w:rsidP="00D50E89">
            <w:pPr>
              <w:pStyle w:val="NoSpacing"/>
              <w:numPr>
                <w:ilvl w:val="0"/>
                <w:numId w:val="1"/>
              </w:numPr>
              <w:ind w:left="252" w:hanging="180"/>
              <w:jc w:val="center"/>
              <w:rPr>
                <w:color w:val="FFFFFF" w:themeColor="background1"/>
                <w:sz w:val="20"/>
                <w:szCs w:val="20"/>
              </w:rPr>
            </w:pPr>
            <w:r w:rsidRPr="00D50E89">
              <w:rPr>
                <w:color w:val="FFFFFF" w:themeColor="background1"/>
                <w:sz w:val="20"/>
                <w:szCs w:val="20"/>
              </w:rPr>
              <w:t>Not satisfied (0)</w:t>
            </w:r>
          </w:p>
          <w:p w14:paraId="16DDCC83" w14:textId="77777777" w:rsidR="00D50E89" w:rsidRPr="00D50E89" w:rsidRDefault="00D50E89" w:rsidP="00D50E89">
            <w:pPr>
              <w:pStyle w:val="NoSpacing"/>
              <w:numPr>
                <w:ilvl w:val="0"/>
                <w:numId w:val="1"/>
              </w:numPr>
              <w:ind w:left="252" w:hanging="180"/>
              <w:jc w:val="center"/>
              <w:rPr>
                <w:color w:val="FFFFFF" w:themeColor="background1"/>
                <w:sz w:val="20"/>
                <w:szCs w:val="20"/>
              </w:rPr>
            </w:pPr>
            <w:r w:rsidRPr="00D50E89">
              <w:rPr>
                <w:color w:val="FFFFFF" w:themeColor="background1"/>
                <w:sz w:val="20"/>
                <w:szCs w:val="20"/>
              </w:rPr>
              <w:t>Partially satisfied (3)</w:t>
            </w:r>
          </w:p>
          <w:p w14:paraId="55FB6B5F" w14:textId="77777777" w:rsidR="00D50E89" w:rsidRPr="00D50E89" w:rsidRDefault="00D50E89" w:rsidP="00D50E89">
            <w:pPr>
              <w:pStyle w:val="NoSpacing"/>
              <w:numPr>
                <w:ilvl w:val="0"/>
                <w:numId w:val="1"/>
              </w:numPr>
              <w:ind w:left="252" w:hanging="180"/>
              <w:jc w:val="center"/>
              <w:rPr>
                <w:sz w:val="20"/>
                <w:szCs w:val="20"/>
              </w:rPr>
            </w:pPr>
            <w:r w:rsidRPr="00D50E89">
              <w:rPr>
                <w:color w:val="FFFFFF" w:themeColor="background1"/>
                <w:sz w:val="20"/>
                <w:szCs w:val="20"/>
              </w:rPr>
              <w:t>Fully satisfied (5)</w:t>
            </w:r>
          </w:p>
        </w:tc>
        <w:tc>
          <w:tcPr>
            <w:tcW w:w="4405" w:type="dxa"/>
            <w:shd w:val="clear" w:color="auto" w:fill="9CC2E5" w:themeFill="accent1" w:themeFillTint="99"/>
            <w:vAlign w:val="center"/>
          </w:tcPr>
          <w:p w14:paraId="2952F4AE" w14:textId="77777777" w:rsidR="00D50E89" w:rsidRPr="00893C36" w:rsidRDefault="00D50E89" w:rsidP="00D50E89">
            <w:pPr>
              <w:pStyle w:val="NoSpacing"/>
              <w:jc w:val="center"/>
              <w:rPr>
                <w:b/>
                <w:color w:val="FFFFFF" w:themeColor="background1"/>
              </w:rPr>
            </w:pPr>
            <w:r w:rsidRPr="00893C36">
              <w:rPr>
                <w:b/>
                <w:color w:val="FFFFFF" w:themeColor="background1"/>
              </w:rPr>
              <w:t>Comments</w:t>
            </w:r>
          </w:p>
        </w:tc>
      </w:tr>
      <w:tr w:rsidR="00D50E89" w:rsidRPr="00893C36" w14:paraId="2C44F9DA" w14:textId="77777777" w:rsidTr="00B30DAA">
        <w:tc>
          <w:tcPr>
            <w:tcW w:w="3415" w:type="dxa"/>
            <w:vAlign w:val="center"/>
          </w:tcPr>
          <w:p w14:paraId="76C6E985" w14:textId="77777777" w:rsidR="00D50E89" w:rsidRPr="00D42212" w:rsidRDefault="00D50E89" w:rsidP="00B30DAA">
            <w:pPr>
              <w:pStyle w:val="NoSpacing"/>
              <w:rPr>
                <w:sz w:val="20"/>
                <w:szCs w:val="20"/>
              </w:rPr>
            </w:pPr>
            <w:r w:rsidRPr="00893C36">
              <w:rPr>
                <w:sz w:val="20"/>
                <w:szCs w:val="20"/>
              </w:rPr>
              <w:t>Create, monitor, and sustain a school culture of academic excellence through consistent implementation of systems and structures to maximize student learning.</w:t>
            </w:r>
          </w:p>
        </w:tc>
        <w:tc>
          <w:tcPr>
            <w:tcW w:w="2970" w:type="dxa"/>
            <w:vAlign w:val="center"/>
          </w:tcPr>
          <w:p w14:paraId="4E344FAF" w14:textId="18FE94B7" w:rsidR="00D50E89" w:rsidRPr="00893C36" w:rsidRDefault="00D50E89" w:rsidP="00B30DAA">
            <w:pPr>
              <w:pStyle w:val="NoSpacing"/>
              <w:rPr>
                <w:sz w:val="20"/>
                <w:szCs w:val="20"/>
                <w:u w:val="single"/>
              </w:rPr>
            </w:pPr>
          </w:p>
        </w:tc>
        <w:tc>
          <w:tcPr>
            <w:tcW w:w="2160" w:type="dxa"/>
            <w:vAlign w:val="center"/>
          </w:tcPr>
          <w:p w14:paraId="47E1C537" w14:textId="77777777" w:rsidR="00D50E89" w:rsidRPr="00893C36" w:rsidRDefault="00D50E89" w:rsidP="00D50E89">
            <w:pPr>
              <w:pStyle w:val="NoSpacing"/>
              <w:ind w:left="72"/>
              <w:rPr>
                <w:sz w:val="20"/>
                <w:szCs w:val="20"/>
                <w:u w:val="single"/>
              </w:rPr>
            </w:pPr>
          </w:p>
        </w:tc>
        <w:tc>
          <w:tcPr>
            <w:tcW w:w="4405" w:type="dxa"/>
          </w:tcPr>
          <w:p w14:paraId="3B57A440" w14:textId="77777777" w:rsidR="00D50E89" w:rsidRPr="00E041F5" w:rsidRDefault="00D50E89" w:rsidP="00B30DAA">
            <w:pPr>
              <w:pStyle w:val="NoSpacing"/>
              <w:rPr>
                <w:sz w:val="20"/>
                <w:szCs w:val="20"/>
              </w:rPr>
            </w:pPr>
          </w:p>
        </w:tc>
      </w:tr>
      <w:tr w:rsidR="00D50E89" w:rsidRPr="00893C36" w14:paraId="06940792" w14:textId="77777777" w:rsidTr="00B30DAA">
        <w:tc>
          <w:tcPr>
            <w:tcW w:w="3415" w:type="dxa"/>
            <w:vAlign w:val="center"/>
          </w:tcPr>
          <w:p w14:paraId="6D31E86C" w14:textId="77777777" w:rsidR="00D50E89" w:rsidRPr="00893C36" w:rsidRDefault="00D50E89" w:rsidP="00B30DAA">
            <w:pPr>
              <w:spacing w:after="0" w:line="240" w:lineRule="auto"/>
              <w:rPr>
                <w:sz w:val="20"/>
                <w:szCs w:val="20"/>
              </w:rPr>
            </w:pPr>
            <w:r w:rsidRPr="00893C36">
              <w:rPr>
                <w:sz w:val="20"/>
                <w:szCs w:val="20"/>
              </w:rPr>
              <w:t>Create, monit</w:t>
            </w:r>
            <w:r>
              <w:rPr>
                <w:sz w:val="20"/>
                <w:szCs w:val="20"/>
              </w:rPr>
              <w:t>or, and sustain an exemplary 4-12</w:t>
            </w:r>
            <w:r w:rsidRPr="00893C36">
              <w:rPr>
                <w:sz w:val="20"/>
                <w:szCs w:val="20"/>
              </w:rPr>
              <w:t xml:space="preserve"> academic program that supports strong academic achievement for all learners.</w:t>
            </w:r>
          </w:p>
        </w:tc>
        <w:tc>
          <w:tcPr>
            <w:tcW w:w="2970" w:type="dxa"/>
            <w:vAlign w:val="center"/>
          </w:tcPr>
          <w:p w14:paraId="57FBC55F" w14:textId="77777777" w:rsidR="00D50E89" w:rsidRPr="00893C36" w:rsidRDefault="00D50E89" w:rsidP="00B81F41">
            <w:pPr>
              <w:pStyle w:val="NoSpacing"/>
              <w:rPr>
                <w:sz w:val="20"/>
                <w:szCs w:val="20"/>
              </w:rPr>
            </w:pPr>
          </w:p>
        </w:tc>
        <w:tc>
          <w:tcPr>
            <w:tcW w:w="2160" w:type="dxa"/>
            <w:vAlign w:val="center"/>
          </w:tcPr>
          <w:p w14:paraId="70CFB057" w14:textId="77777777" w:rsidR="00D50E89" w:rsidRPr="00893C36" w:rsidRDefault="00D50E89" w:rsidP="00D50E89">
            <w:pPr>
              <w:pStyle w:val="NoSpacing"/>
              <w:rPr>
                <w:sz w:val="20"/>
                <w:szCs w:val="20"/>
              </w:rPr>
            </w:pPr>
          </w:p>
        </w:tc>
        <w:tc>
          <w:tcPr>
            <w:tcW w:w="4405" w:type="dxa"/>
          </w:tcPr>
          <w:p w14:paraId="6AACE9D9" w14:textId="77777777" w:rsidR="00D50E89" w:rsidRPr="00E041F5" w:rsidRDefault="00D50E89" w:rsidP="00B30DAA">
            <w:pPr>
              <w:pStyle w:val="NoSpacing"/>
              <w:rPr>
                <w:sz w:val="20"/>
                <w:szCs w:val="20"/>
              </w:rPr>
            </w:pPr>
          </w:p>
        </w:tc>
      </w:tr>
      <w:tr w:rsidR="00D50E89" w:rsidRPr="00893C36" w14:paraId="7509AC43" w14:textId="77777777" w:rsidTr="00B30DAA">
        <w:tc>
          <w:tcPr>
            <w:tcW w:w="3415" w:type="dxa"/>
            <w:vAlign w:val="center"/>
          </w:tcPr>
          <w:p w14:paraId="77F3286E" w14:textId="77777777" w:rsidR="00D50E89" w:rsidRPr="00D42212" w:rsidRDefault="00D50E89" w:rsidP="00B30DAA">
            <w:pPr>
              <w:pStyle w:val="NoSpacing"/>
              <w:rPr>
                <w:sz w:val="20"/>
                <w:szCs w:val="20"/>
              </w:rPr>
            </w:pPr>
            <w:r w:rsidRPr="00893C36">
              <w:rPr>
                <w:sz w:val="20"/>
                <w:szCs w:val="20"/>
              </w:rPr>
              <w:t xml:space="preserve">Facilitate staff development and administrative meetings in coordination with other members of the leadership </w:t>
            </w:r>
            <w:r>
              <w:rPr>
                <w:sz w:val="20"/>
                <w:szCs w:val="20"/>
              </w:rPr>
              <w:t>team, including Teacher Leaders.</w:t>
            </w:r>
          </w:p>
        </w:tc>
        <w:tc>
          <w:tcPr>
            <w:tcW w:w="2970" w:type="dxa"/>
            <w:vAlign w:val="center"/>
          </w:tcPr>
          <w:p w14:paraId="4662ED3C" w14:textId="2388A1A9" w:rsidR="00D50E89" w:rsidRPr="00893C36" w:rsidRDefault="00D50E89" w:rsidP="00B30DAA">
            <w:pPr>
              <w:pStyle w:val="NoSpacing"/>
              <w:rPr>
                <w:sz w:val="20"/>
                <w:szCs w:val="20"/>
                <w:u w:val="single"/>
              </w:rPr>
            </w:pPr>
          </w:p>
        </w:tc>
        <w:tc>
          <w:tcPr>
            <w:tcW w:w="2160" w:type="dxa"/>
            <w:vAlign w:val="center"/>
          </w:tcPr>
          <w:p w14:paraId="5C33F894" w14:textId="77777777" w:rsidR="00D50E89" w:rsidRPr="00995E9F" w:rsidRDefault="00D50E89" w:rsidP="00D50E89">
            <w:pPr>
              <w:pStyle w:val="NoSpacing"/>
              <w:ind w:left="72"/>
              <w:rPr>
                <w:sz w:val="20"/>
                <w:szCs w:val="20"/>
              </w:rPr>
            </w:pPr>
          </w:p>
        </w:tc>
        <w:tc>
          <w:tcPr>
            <w:tcW w:w="4405" w:type="dxa"/>
          </w:tcPr>
          <w:p w14:paraId="50D4212D" w14:textId="77777777" w:rsidR="00D50E89" w:rsidRPr="00995E9F" w:rsidRDefault="00D50E89" w:rsidP="00B30DAA">
            <w:pPr>
              <w:pStyle w:val="NoSpacing"/>
              <w:rPr>
                <w:sz w:val="20"/>
                <w:szCs w:val="20"/>
              </w:rPr>
            </w:pPr>
          </w:p>
        </w:tc>
      </w:tr>
      <w:tr w:rsidR="00D50E89" w:rsidRPr="00893C36" w14:paraId="1292F187" w14:textId="77777777" w:rsidTr="00B30DAA">
        <w:tc>
          <w:tcPr>
            <w:tcW w:w="3415" w:type="dxa"/>
            <w:vAlign w:val="center"/>
          </w:tcPr>
          <w:p w14:paraId="0F227C48" w14:textId="77777777" w:rsidR="00D50E89" w:rsidRPr="00D42212" w:rsidRDefault="00D50E89" w:rsidP="00B30DAA">
            <w:pPr>
              <w:spacing w:after="0" w:line="240" w:lineRule="auto"/>
              <w:rPr>
                <w:sz w:val="20"/>
                <w:szCs w:val="20"/>
              </w:rPr>
            </w:pPr>
            <w:r w:rsidRPr="00893C36">
              <w:rPr>
                <w:sz w:val="20"/>
                <w:szCs w:val="20"/>
              </w:rPr>
              <w:t>Lead all student</w:t>
            </w:r>
            <w:r>
              <w:rPr>
                <w:sz w:val="20"/>
                <w:szCs w:val="20"/>
              </w:rPr>
              <w:t xml:space="preserve"> recruitment and </w:t>
            </w:r>
            <w:r w:rsidRPr="00893C36">
              <w:rPr>
                <w:sz w:val="20"/>
                <w:szCs w:val="20"/>
              </w:rPr>
              <w:t xml:space="preserve">community meetings in coordination </w:t>
            </w:r>
            <w:r w:rsidRPr="00893C36">
              <w:rPr>
                <w:sz w:val="20"/>
                <w:szCs w:val="20"/>
              </w:rPr>
              <w:lastRenderedPageBreak/>
              <w:t xml:space="preserve">with </w:t>
            </w:r>
            <w:r>
              <w:rPr>
                <w:sz w:val="20"/>
                <w:szCs w:val="20"/>
              </w:rPr>
              <w:t>volunteers and contracted service providers</w:t>
            </w:r>
            <w:r w:rsidRPr="00893C36">
              <w:rPr>
                <w:sz w:val="20"/>
                <w:szCs w:val="20"/>
              </w:rPr>
              <w:t>.</w:t>
            </w:r>
          </w:p>
        </w:tc>
        <w:tc>
          <w:tcPr>
            <w:tcW w:w="2970" w:type="dxa"/>
            <w:vAlign w:val="center"/>
          </w:tcPr>
          <w:p w14:paraId="790B7207" w14:textId="519A5198" w:rsidR="00D50E89" w:rsidRPr="00893C36" w:rsidRDefault="00D50E89" w:rsidP="00B30DAA">
            <w:pPr>
              <w:pStyle w:val="NoSpacing"/>
              <w:rPr>
                <w:sz w:val="20"/>
                <w:szCs w:val="20"/>
              </w:rPr>
            </w:pPr>
          </w:p>
        </w:tc>
        <w:tc>
          <w:tcPr>
            <w:tcW w:w="2160" w:type="dxa"/>
            <w:vAlign w:val="center"/>
          </w:tcPr>
          <w:p w14:paraId="4722783E" w14:textId="77777777" w:rsidR="00D50E89" w:rsidRPr="00893C36" w:rsidRDefault="00D50E89" w:rsidP="00D50E89">
            <w:pPr>
              <w:pStyle w:val="NoSpacing"/>
              <w:ind w:left="72"/>
              <w:rPr>
                <w:sz w:val="20"/>
                <w:szCs w:val="20"/>
              </w:rPr>
            </w:pPr>
          </w:p>
        </w:tc>
        <w:tc>
          <w:tcPr>
            <w:tcW w:w="4405" w:type="dxa"/>
          </w:tcPr>
          <w:p w14:paraId="106BCC8D" w14:textId="77777777" w:rsidR="00D50E89" w:rsidRPr="00995E9F" w:rsidRDefault="00D50E89" w:rsidP="00B30DAA">
            <w:pPr>
              <w:pStyle w:val="NoSpacing"/>
              <w:rPr>
                <w:sz w:val="20"/>
                <w:szCs w:val="20"/>
              </w:rPr>
            </w:pPr>
          </w:p>
        </w:tc>
      </w:tr>
      <w:tr w:rsidR="00D50E89" w:rsidRPr="00893C36" w14:paraId="21371ED8" w14:textId="77777777" w:rsidTr="00B30DAA">
        <w:tc>
          <w:tcPr>
            <w:tcW w:w="3415" w:type="dxa"/>
            <w:vAlign w:val="center"/>
          </w:tcPr>
          <w:p w14:paraId="2A487347" w14:textId="77777777" w:rsidR="00D50E89" w:rsidRPr="00893C36" w:rsidRDefault="00D50E89" w:rsidP="00B30DAA">
            <w:pPr>
              <w:spacing w:after="0" w:line="240" w:lineRule="auto"/>
              <w:rPr>
                <w:sz w:val="20"/>
                <w:szCs w:val="20"/>
              </w:rPr>
            </w:pPr>
            <w:r w:rsidRPr="00893C36">
              <w:rPr>
                <w:sz w:val="20"/>
                <w:szCs w:val="20"/>
              </w:rPr>
              <w:t>Draft and communicate evaluations of all staff members.</w:t>
            </w:r>
          </w:p>
        </w:tc>
        <w:tc>
          <w:tcPr>
            <w:tcW w:w="2970" w:type="dxa"/>
            <w:vAlign w:val="center"/>
          </w:tcPr>
          <w:p w14:paraId="387B3D37" w14:textId="6F18C975" w:rsidR="00D50E89" w:rsidRPr="00893C36" w:rsidRDefault="00D50E89" w:rsidP="00B30DAA">
            <w:pPr>
              <w:pStyle w:val="NoSpacing"/>
              <w:rPr>
                <w:sz w:val="20"/>
                <w:szCs w:val="20"/>
              </w:rPr>
            </w:pPr>
          </w:p>
        </w:tc>
        <w:tc>
          <w:tcPr>
            <w:tcW w:w="2160" w:type="dxa"/>
            <w:vAlign w:val="center"/>
          </w:tcPr>
          <w:p w14:paraId="6AE83953" w14:textId="77777777" w:rsidR="00D50E89" w:rsidRPr="00995E9F" w:rsidRDefault="00D50E89" w:rsidP="00D50E89">
            <w:pPr>
              <w:pStyle w:val="NoSpacing"/>
              <w:ind w:left="72"/>
              <w:rPr>
                <w:sz w:val="20"/>
                <w:szCs w:val="20"/>
              </w:rPr>
            </w:pPr>
          </w:p>
        </w:tc>
        <w:tc>
          <w:tcPr>
            <w:tcW w:w="4405" w:type="dxa"/>
          </w:tcPr>
          <w:p w14:paraId="69EC16E4" w14:textId="77777777" w:rsidR="00D50E89" w:rsidRPr="00995E9F" w:rsidRDefault="00D50E89" w:rsidP="00B30DAA">
            <w:pPr>
              <w:pStyle w:val="NoSpacing"/>
              <w:rPr>
                <w:sz w:val="20"/>
                <w:szCs w:val="20"/>
              </w:rPr>
            </w:pPr>
          </w:p>
        </w:tc>
      </w:tr>
      <w:tr w:rsidR="00D50E89" w:rsidRPr="00893C36" w14:paraId="14AB4623" w14:textId="77777777" w:rsidTr="00B30DAA">
        <w:tc>
          <w:tcPr>
            <w:tcW w:w="3415" w:type="dxa"/>
            <w:vAlign w:val="center"/>
          </w:tcPr>
          <w:p w14:paraId="5AA6FB2A" w14:textId="77777777" w:rsidR="00D50E89" w:rsidRPr="00893C36" w:rsidRDefault="00D50E89" w:rsidP="00B30DAA">
            <w:pPr>
              <w:spacing w:after="0" w:line="240" w:lineRule="auto"/>
              <w:rPr>
                <w:sz w:val="20"/>
                <w:szCs w:val="20"/>
              </w:rPr>
            </w:pPr>
            <w:r w:rsidRPr="00893C36">
              <w:rPr>
                <w:sz w:val="20"/>
                <w:szCs w:val="20"/>
              </w:rPr>
              <w:t>Organize, plan, and lead orientation, training, and evaluation of all staff members.</w:t>
            </w:r>
          </w:p>
        </w:tc>
        <w:tc>
          <w:tcPr>
            <w:tcW w:w="2970" w:type="dxa"/>
            <w:vAlign w:val="center"/>
          </w:tcPr>
          <w:p w14:paraId="52FE6B06" w14:textId="31CEF918" w:rsidR="00D50E89" w:rsidRPr="00893C36" w:rsidRDefault="00D50E89" w:rsidP="00B30DAA">
            <w:pPr>
              <w:pStyle w:val="NoSpacing"/>
              <w:rPr>
                <w:sz w:val="20"/>
                <w:szCs w:val="20"/>
              </w:rPr>
            </w:pPr>
          </w:p>
        </w:tc>
        <w:tc>
          <w:tcPr>
            <w:tcW w:w="2160" w:type="dxa"/>
            <w:vAlign w:val="center"/>
          </w:tcPr>
          <w:p w14:paraId="055CAD2F" w14:textId="77777777" w:rsidR="00D50E89" w:rsidRPr="00995E9F" w:rsidRDefault="00D50E89" w:rsidP="00D50E89">
            <w:pPr>
              <w:pStyle w:val="NoSpacing"/>
              <w:ind w:left="72"/>
              <w:rPr>
                <w:sz w:val="20"/>
                <w:szCs w:val="20"/>
              </w:rPr>
            </w:pPr>
          </w:p>
        </w:tc>
        <w:tc>
          <w:tcPr>
            <w:tcW w:w="4405" w:type="dxa"/>
          </w:tcPr>
          <w:p w14:paraId="4F6C9C0C" w14:textId="77777777" w:rsidR="00D50E89" w:rsidRPr="00893C36" w:rsidRDefault="00D50E89" w:rsidP="00B30DAA">
            <w:pPr>
              <w:pStyle w:val="NoSpacing"/>
              <w:rPr>
                <w:sz w:val="20"/>
                <w:szCs w:val="20"/>
                <w:u w:val="single"/>
              </w:rPr>
            </w:pPr>
          </w:p>
        </w:tc>
      </w:tr>
      <w:tr w:rsidR="00D50E89" w:rsidRPr="00893C36" w14:paraId="19AE6E49" w14:textId="77777777" w:rsidTr="00B30DAA">
        <w:tc>
          <w:tcPr>
            <w:tcW w:w="3415" w:type="dxa"/>
            <w:vAlign w:val="center"/>
          </w:tcPr>
          <w:p w14:paraId="09AE7506" w14:textId="77777777" w:rsidR="00D50E89" w:rsidRPr="002E2F48" w:rsidRDefault="00D50E89" w:rsidP="00B30DAA">
            <w:pPr>
              <w:spacing w:after="0" w:line="240" w:lineRule="auto"/>
              <w:rPr>
                <w:sz w:val="20"/>
                <w:szCs w:val="20"/>
              </w:rPr>
            </w:pPr>
            <w:r w:rsidRPr="00893C36">
              <w:rPr>
                <w:sz w:val="20"/>
                <w:szCs w:val="20"/>
              </w:rPr>
              <w:t>Provide instructional leadership through regular observations, feedback, and meetings, and additional metrics of support in order to provide a quality instructional program to students within the context of a disciplined school culture.</w:t>
            </w:r>
          </w:p>
        </w:tc>
        <w:tc>
          <w:tcPr>
            <w:tcW w:w="2970" w:type="dxa"/>
            <w:vAlign w:val="center"/>
          </w:tcPr>
          <w:p w14:paraId="04CC2586" w14:textId="6DA09C2C" w:rsidR="00D50E89" w:rsidRPr="00893C36" w:rsidRDefault="00D50E89" w:rsidP="00B30DAA">
            <w:pPr>
              <w:pStyle w:val="NoSpacing"/>
              <w:rPr>
                <w:sz w:val="20"/>
                <w:szCs w:val="20"/>
              </w:rPr>
            </w:pPr>
          </w:p>
        </w:tc>
        <w:tc>
          <w:tcPr>
            <w:tcW w:w="2160" w:type="dxa"/>
            <w:vAlign w:val="center"/>
          </w:tcPr>
          <w:p w14:paraId="26C83DF4" w14:textId="77777777" w:rsidR="00D50E89" w:rsidRPr="00CC49C6" w:rsidRDefault="00D50E89" w:rsidP="00D50E89">
            <w:pPr>
              <w:pStyle w:val="NoSpacing"/>
              <w:ind w:left="72"/>
              <w:rPr>
                <w:sz w:val="20"/>
                <w:szCs w:val="20"/>
              </w:rPr>
            </w:pPr>
          </w:p>
        </w:tc>
        <w:tc>
          <w:tcPr>
            <w:tcW w:w="4405" w:type="dxa"/>
          </w:tcPr>
          <w:p w14:paraId="6AFD7CED" w14:textId="77777777" w:rsidR="00D50E89" w:rsidRPr="00893C36" w:rsidRDefault="00D50E89" w:rsidP="00B30DAA">
            <w:pPr>
              <w:pStyle w:val="NoSpacing"/>
              <w:rPr>
                <w:sz w:val="20"/>
                <w:szCs w:val="20"/>
                <w:u w:val="single"/>
              </w:rPr>
            </w:pPr>
          </w:p>
        </w:tc>
      </w:tr>
      <w:tr w:rsidR="00D50E89" w:rsidRPr="00893C36" w14:paraId="2FE3EBBC" w14:textId="77777777" w:rsidTr="00B30DAA">
        <w:tc>
          <w:tcPr>
            <w:tcW w:w="3415" w:type="dxa"/>
            <w:vAlign w:val="center"/>
          </w:tcPr>
          <w:p w14:paraId="53C9A66F" w14:textId="77777777" w:rsidR="00D50E89" w:rsidRPr="002E2F48" w:rsidRDefault="00D50E89" w:rsidP="00B30DAA">
            <w:pPr>
              <w:spacing w:after="0" w:line="240" w:lineRule="auto"/>
              <w:rPr>
                <w:sz w:val="20"/>
                <w:szCs w:val="20"/>
              </w:rPr>
            </w:pPr>
            <w:r w:rsidRPr="00893C36">
              <w:rPr>
                <w:sz w:val="20"/>
                <w:szCs w:val="20"/>
              </w:rPr>
              <w:t>Analyze student achievement data as well as teacher performance data on a variety of metrics, quantitative and qualitative, and use information to collaborate with the rest of the school leadership team on strategic plan and short- and long-term vision for school.</w:t>
            </w:r>
          </w:p>
        </w:tc>
        <w:tc>
          <w:tcPr>
            <w:tcW w:w="2970" w:type="dxa"/>
            <w:vAlign w:val="center"/>
          </w:tcPr>
          <w:p w14:paraId="7E157750" w14:textId="77777777" w:rsidR="00D50E89" w:rsidRPr="00893C36" w:rsidRDefault="00D50E89" w:rsidP="00B81F41">
            <w:pPr>
              <w:pStyle w:val="NoSpacing"/>
              <w:rPr>
                <w:sz w:val="20"/>
                <w:szCs w:val="20"/>
              </w:rPr>
            </w:pPr>
          </w:p>
        </w:tc>
        <w:tc>
          <w:tcPr>
            <w:tcW w:w="2160" w:type="dxa"/>
            <w:vAlign w:val="center"/>
          </w:tcPr>
          <w:p w14:paraId="188F2802" w14:textId="77777777" w:rsidR="00D50E89" w:rsidRPr="00CC49C6" w:rsidRDefault="00D50E89" w:rsidP="00D50E89">
            <w:pPr>
              <w:pStyle w:val="NoSpacing"/>
              <w:rPr>
                <w:sz w:val="20"/>
                <w:szCs w:val="20"/>
              </w:rPr>
            </w:pPr>
          </w:p>
        </w:tc>
        <w:tc>
          <w:tcPr>
            <w:tcW w:w="4405" w:type="dxa"/>
          </w:tcPr>
          <w:p w14:paraId="46FE9697" w14:textId="77777777" w:rsidR="00D50E89" w:rsidRPr="00893C36" w:rsidRDefault="00D50E89" w:rsidP="00B30DAA">
            <w:pPr>
              <w:pStyle w:val="NoSpacing"/>
              <w:rPr>
                <w:sz w:val="20"/>
                <w:szCs w:val="20"/>
                <w:u w:val="single"/>
              </w:rPr>
            </w:pPr>
          </w:p>
        </w:tc>
      </w:tr>
      <w:tr w:rsidR="00D50E89" w:rsidRPr="00893C36" w14:paraId="1F577A3E" w14:textId="77777777" w:rsidTr="00B30DAA">
        <w:tc>
          <w:tcPr>
            <w:tcW w:w="3415" w:type="dxa"/>
            <w:vAlign w:val="center"/>
          </w:tcPr>
          <w:p w14:paraId="55D74CB5" w14:textId="77777777" w:rsidR="00D50E89" w:rsidRPr="00893C36" w:rsidRDefault="00D50E89" w:rsidP="00B30DAA">
            <w:pPr>
              <w:spacing w:after="0" w:line="240" w:lineRule="auto"/>
              <w:rPr>
                <w:sz w:val="20"/>
                <w:szCs w:val="20"/>
              </w:rPr>
            </w:pPr>
            <w:r w:rsidRPr="00893C36">
              <w:rPr>
                <w:sz w:val="20"/>
                <w:szCs w:val="20"/>
              </w:rPr>
              <w:t xml:space="preserve">Implement all student discipline, code of conduct, and behavior standards and policies in conjunction with other administrative and teaching staff. </w:t>
            </w:r>
          </w:p>
        </w:tc>
        <w:tc>
          <w:tcPr>
            <w:tcW w:w="2970" w:type="dxa"/>
            <w:vAlign w:val="center"/>
          </w:tcPr>
          <w:p w14:paraId="17106B2F" w14:textId="485AB58B" w:rsidR="00D50E89" w:rsidRPr="00893C36" w:rsidRDefault="00D50E89" w:rsidP="00B30DAA">
            <w:pPr>
              <w:pStyle w:val="NoSpacing"/>
              <w:rPr>
                <w:sz w:val="20"/>
                <w:szCs w:val="20"/>
              </w:rPr>
            </w:pPr>
          </w:p>
        </w:tc>
        <w:tc>
          <w:tcPr>
            <w:tcW w:w="2160" w:type="dxa"/>
            <w:vAlign w:val="center"/>
          </w:tcPr>
          <w:p w14:paraId="6BECB320" w14:textId="77777777" w:rsidR="00D50E89" w:rsidRPr="00CC49C6" w:rsidRDefault="00D50E89" w:rsidP="00D50E89">
            <w:pPr>
              <w:pStyle w:val="NoSpacing"/>
              <w:rPr>
                <w:sz w:val="20"/>
                <w:szCs w:val="20"/>
              </w:rPr>
            </w:pPr>
          </w:p>
        </w:tc>
        <w:tc>
          <w:tcPr>
            <w:tcW w:w="4405" w:type="dxa"/>
          </w:tcPr>
          <w:p w14:paraId="72A0D6A5" w14:textId="77777777" w:rsidR="00D50E89" w:rsidRPr="00CC49C6" w:rsidRDefault="00D50E89" w:rsidP="00B30DAA">
            <w:pPr>
              <w:pStyle w:val="NoSpacing"/>
              <w:rPr>
                <w:sz w:val="20"/>
                <w:szCs w:val="20"/>
              </w:rPr>
            </w:pPr>
          </w:p>
        </w:tc>
      </w:tr>
      <w:tr w:rsidR="00D50E89" w:rsidRPr="00893C36" w14:paraId="7A1737A8" w14:textId="77777777" w:rsidTr="00B30DAA">
        <w:tc>
          <w:tcPr>
            <w:tcW w:w="3415" w:type="dxa"/>
            <w:vAlign w:val="center"/>
          </w:tcPr>
          <w:p w14:paraId="79F97190" w14:textId="77777777" w:rsidR="00D50E89" w:rsidRPr="00893C36" w:rsidRDefault="00D50E89" w:rsidP="00B30DAA">
            <w:pPr>
              <w:spacing w:after="0" w:line="240" w:lineRule="auto"/>
              <w:rPr>
                <w:sz w:val="20"/>
                <w:szCs w:val="20"/>
              </w:rPr>
            </w:pPr>
            <w:r w:rsidRPr="00893C36">
              <w:rPr>
                <w:sz w:val="20"/>
                <w:szCs w:val="20"/>
              </w:rPr>
              <w:t>Review all student report cards before disbursement to families, or delegate to appropriate staff member(s) upon school growth.</w:t>
            </w:r>
          </w:p>
        </w:tc>
        <w:tc>
          <w:tcPr>
            <w:tcW w:w="2970" w:type="dxa"/>
            <w:vAlign w:val="center"/>
          </w:tcPr>
          <w:p w14:paraId="7186A7BB" w14:textId="6C55A460" w:rsidR="00D50E89" w:rsidRPr="00893C36" w:rsidRDefault="00D50E89" w:rsidP="00B30DAA">
            <w:pPr>
              <w:pStyle w:val="NoSpacing"/>
              <w:rPr>
                <w:sz w:val="20"/>
                <w:szCs w:val="20"/>
              </w:rPr>
            </w:pPr>
          </w:p>
        </w:tc>
        <w:tc>
          <w:tcPr>
            <w:tcW w:w="2160" w:type="dxa"/>
            <w:vAlign w:val="center"/>
          </w:tcPr>
          <w:p w14:paraId="55DDAC0A" w14:textId="77777777" w:rsidR="00D50E89" w:rsidRPr="00CC49C6" w:rsidRDefault="00D50E89" w:rsidP="00D50E89">
            <w:pPr>
              <w:pStyle w:val="NoSpacing"/>
              <w:rPr>
                <w:sz w:val="20"/>
                <w:szCs w:val="20"/>
              </w:rPr>
            </w:pPr>
          </w:p>
        </w:tc>
        <w:tc>
          <w:tcPr>
            <w:tcW w:w="4405" w:type="dxa"/>
          </w:tcPr>
          <w:p w14:paraId="341DE642" w14:textId="77777777" w:rsidR="00D50E89" w:rsidRPr="00893C36" w:rsidRDefault="00D50E89" w:rsidP="00B30DAA">
            <w:pPr>
              <w:pStyle w:val="NoSpacing"/>
              <w:rPr>
                <w:sz w:val="20"/>
                <w:szCs w:val="20"/>
                <w:u w:val="single"/>
              </w:rPr>
            </w:pPr>
          </w:p>
        </w:tc>
      </w:tr>
      <w:tr w:rsidR="00D50E89" w:rsidRPr="00893C36" w14:paraId="655742C3" w14:textId="77777777" w:rsidTr="00B30DAA">
        <w:tc>
          <w:tcPr>
            <w:tcW w:w="3415" w:type="dxa"/>
            <w:vAlign w:val="center"/>
          </w:tcPr>
          <w:p w14:paraId="67BF2562" w14:textId="77777777" w:rsidR="00D50E89" w:rsidRPr="00893C36" w:rsidRDefault="00D50E89" w:rsidP="00B30DAA">
            <w:pPr>
              <w:spacing w:after="0" w:line="240" w:lineRule="auto"/>
              <w:rPr>
                <w:sz w:val="20"/>
                <w:szCs w:val="20"/>
              </w:rPr>
            </w:pPr>
            <w:r w:rsidRPr="00893C36">
              <w:rPr>
                <w:sz w:val="20"/>
                <w:szCs w:val="20"/>
              </w:rPr>
              <w:lastRenderedPageBreak/>
              <w:t>Supervise and direct the culture of the school by monitoring the academic program and the implementation of school’s discipline code to ensure a safe and focused school environment.</w:t>
            </w:r>
          </w:p>
        </w:tc>
        <w:tc>
          <w:tcPr>
            <w:tcW w:w="2970" w:type="dxa"/>
            <w:vAlign w:val="center"/>
          </w:tcPr>
          <w:p w14:paraId="271B2D7A" w14:textId="74D0726F" w:rsidR="00D50E89" w:rsidRPr="00893C36" w:rsidRDefault="00D50E89" w:rsidP="00B30DAA">
            <w:pPr>
              <w:pStyle w:val="NoSpacing"/>
              <w:rPr>
                <w:sz w:val="20"/>
                <w:szCs w:val="20"/>
              </w:rPr>
            </w:pPr>
          </w:p>
        </w:tc>
        <w:tc>
          <w:tcPr>
            <w:tcW w:w="2160" w:type="dxa"/>
            <w:vAlign w:val="center"/>
          </w:tcPr>
          <w:p w14:paraId="58AC7324" w14:textId="77777777" w:rsidR="00D50E89" w:rsidRPr="00893C36" w:rsidRDefault="00D50E89" w:rsidP="00D50E89">
            <w:pPr>
              <w:pStyle w:val="NoSpacing"/>
              <w:rPr>
                <w:sz w:val="20"/>
                <w:szCs w:val="20"/>
              </w:rPr>
            </w:pPr>
          </w:p>
        </w:tc>
        <w:tc>
          <w:tcPr>
            <w:tcW w:w="4405" w:type="dxa"/>
          </w:tcPr>
          <w:p w14:paraId="6ACA1367" w14:textId="77777777" w:rsidR="00D50E89" w:rsidRPr="00893C36" w:rsidRDefault="00D50E89" w:rsidP="00B30DAA">
            <w:pPr>
              <w:pStyle w:val="NoSpacing"/>
              <w:rPr>
                <w:sz w:val="20"/>
                <w:szCs w:val="20"/>
                <w:u w:val="single"/>
              </w:rPr>
            </w:pPr>
          </w:p>
        </w:tc>
      </w:tr>
      <w:tr w:rsidR="00D50E89" w:rsidRPr="00893C36" w14:paraId="5828F2C1" w14:textId="77777777" w:rsidTr="00B30DAA">
        <w:tc>
          <w:tcPr>
            <w:tcW w:w="12950" w:type="dxa"/>
            <w:gridSpan w:val="4"/>
            <w:vAlign w:val="center"/>
          </w:tcPr>
          <w:p w14:paraId="5FA925DA" w14:textId="77777777" w:rsidR="00D50E89" w:rsidRDefault="00D50E89" w:rsidP="00B30DAA">
            <w:pPr>
              <w:pStyle w:val="NoSpacing"/>
              <w:rPr>
                <w:b/>
                <w:sz w:val="20"/>
                <w:szCs w:val="20"/>
              </w:rPr>
            </w:pPr>
            <w:r w:rsidRPr="00893C36">
              <w:rPr>
                <w:b/>
                <w:sz w:val="20"/>
                <w:szCs w:val="20"/>
              </w:rPr>
              <w:t xml:space="preserve">Summative assessment of the </w:t>
            </w:r>
            <w:r>
              <w:rPr>
                <w:b/>
                <w:sz w:val="20"/>
                <w:szCs w:val="20"/>
              </w:rPr>
              <w:t>Head of School</w:t>
            </w:r>
            <w:r w:rsidRPr="00893C36">
              <w:rPr>
                <w:b/>
                <w:sz w:val="20"/>
                <w:szCs w:val="20"/>
              </w:rPr>
              <w:t>’s leadership of the Academic Program in the planning year.</w:t>
            </w:r>
          </w:p>
          <w:p w14:paraId="771E156D" w14:textId="77777777" w:rsidR="00D50E89" w:rsidRPr="00D50E89" w:rsidRDefault="00D50E89" w:rsidP="00B30DAA">
            <w:pPr>
              <w:pStyle w:val="NoSpacing"/>
              <w:rPr>
                <w:b/>
                <w:sz w:val="20"/>
                <w:szCs w:val="20"/>
              </w:rPr>
            </w:pPr>
          </w:p>
        </w:tc>
      </w:tr>
    </w:tbl>
    <w:p w14:paraId="35F5AF34" w14:textId="77777777" w:rsidR="00D50E89" w:rsidRPr="00893C36" w:rsidRDefault="00D50E89" w:rsidP="00D50E89">
      <w:pPr>
        <w:spacing w:after="0" w:line="240" w:lineRule="auto"/>
        <w:jc w:val="both"/>
        <w:rPr>
          <w:b/>
          <w:color w:val="0070C0"/>
          <w:sz w:val="20"/>
          <w:szCs w:val="20"/>
        </w:rPr>
      </w:pPr>
    </w:p>
    <w:p w14:paraId="772FF06F" w14:textId="77777777" w:rsidR="00430D38" w:rsidRDefault="00430D38" w:rsidP="00430D38">
      <w:pPr>
        <w:pStyle w:val="Heading1"/>
      </w:pPr>
    </w:p>
    <w:p w14:paraId="0F1B4805" w14:textId="77777777" w:rsidR="00430D38" w:rsidRDefault="00430D38" w:rsidP="00430D38">
      <w:pPr>
        <w:pStyle w:val="Heading1"/>
      </w:pPr>
    </w:p>
    <w:p w14:paraId="28626F93" w14:textId="77777777" w:rsidR="00430D38" w:rsidRDefault="00430D38" w:rsidP="00430D38">
      <w:pPr>
        <w:pStyle w:val="Heading1"/>
      </w:pPr>
    </w:p>
    <w:p w14:paraId="45580F1F" w14:textId="77777777" w:rsidR="00430D38" w:rsidRDefault="00430D38" w:rsidP="00430D38">
      <w:pPr>
        <w:pStyle w:val="Heading1"/>
      </w:pPr>
    </w:p>
    <w:p w14:paraId="0BBD355F" w14:textId="77777777" w:rsidR="00430D38" w:rsidRDefault="00430D38" w:rsidP="00430D38">
      <w:pPr>
        <w:pStyle w:val="Heading1"/>
      </w:pPr>
    </w:p>
    <w:p w14:paraId="18D517B9" w14:textId="77777777" w:rsidR="00430D38" w:rsidRDefault="00430D38">
      <w:pPr>
        <w:spacing w:after="160" w:line="259" w:lineRule="auto"/>
        <w:rPr>
          <w:rFonts w:asciiTheme="majorHAnsi" w:eastAsiaTheme="majorEastAsia" w:hAnsiTheme="majorHAnsi" w:cstheme="majorBidi"/>
          <w:color w:val="2E74B5" w:themeColor="accent1" w:themeShade="BF"/>
          <w:sz w:val="32"/>
          <w:szCs w:val="32"/>
        </w:rPr>
      </w:pPr>
      <w:r>
        <w:br w:type="page"/>
      </w:r>
    </w:p>
    <w:p w14:paraId="52EEB48B" w14:textId="4200193D" w:rsidR="00D50E89" w:rsidRPr="00893C36" w:rsidRDefault="00430D38" w:rsidP="00430D38">
      <w:pPr>
        <w:pStyle w:val="Heading1"/>
      </w:pPr>
      <w:r>
        <w:lastRenderedPageBreak/>
        <w:t>F</w:t>
      </w:r>
      <w:r w:rsidR="00D50E89" w:rsidRPr="00893C36">
        <w:t>inancial Management</w:t>
      </w:r>
    </w:p>
    <w:p w14:paraId="2A912957" w14:textId="77777777" w:rsidR="00D50E89" w:rsidRPr="00893C36" w:rsidRDefault="00D50E89" w:rsidP="00D50E89">
      <w:pPr>
        <w:spacing w:after="0" w:line="240" w:lineRule="auto"/>
        <w:ind w:left="360"/>
        <w:jc w:val="both"/>
        <w:rPr>
          <w:sz w:val="20"/>
          <w:szCs w:val="20"/>
          <w:u w:val="single"/>
        </w:rPr>
      </w:pPr>
    </w:p>
    <w:tbl>
      <w:tblPr>
        <w:tblStyle w:val="TableGrid"/>
        <w:tblW w:w="0" w:type="auto"/>
        <w:tblInd w:w="-5" w:type="dxa"/>
        <w:tblLayout w:type="fixed"/>
        <w:tblLook w:val="04A0" w:firstRow="1" w:lastRow="0" w:firstColumn="1" w:lastColumn="0" w:noHBand="0" w:noVBand="1"/>
      </w:tblPr>
      <w:tblGrid>
        <w:gridCol w:w="3512"/>
        <w:gridCol w:w="3147"/>
        <w:gridCol w:w="2161"/>
        <w:gridCol w:w="4135"/>
      </w:tblGrid>
      <w:tr w:rsidR="00D50E89" w:rsidRPr="00893C36" w14:paraId="6E3A32C4" w14:textId="77777777" w:rsidTr="00B30DAA">
        <w:tc>
          <w:tcPr>
            <w:tcW w:w="3512" w:type="dxa"/>
            <w:shd w:val="clear" w:color="auto" w:fill="9CC2E5" w:themeFill="accent1" w:themeFillTint="99"/>
            <w:vAlign w:val="center"/>
          </w:tcPr>
          <w:p w14:paraId="1DEBB737" w14:textId="77777777" w:rsidR="00D50E89" w:rsidRPr="00893C36" w:rsidRDefault="00D50E89" w:rsidP="00B30DAA">
            <w:pPr>
              <w:pStyle w:val="NoSpacing"/>
              <w:rPr>
                <w:b/>
                <w:color w:val="FFFFFF" w:themeColor="background1"/>
                <w:sz w:val="20"/>
                <w:szCs w:val="20"/>
              </w:rPr>
            </w:pPr>
            <w:r w:rsidRPr="00D42212">
              <w:rPr>
                <w:b/>
                <w:color w:val="FFFFFF" w:themeColor="background1"/>
              </w:rPr>
              <w:t>Responsibility</w:t>
            </w:r>
          </w:p>
        </w:tc>
        <w:tc>
          <w:tcPr>
            <w:tcW w:w="3147" w:type="dxa"/>
            <w:shd w:val="clear" w:color="auto" w:fill="9CC2E5" w:themeFill="accent1" w:themeFillTint="99"/>
            <w:vAlign w:val="center"/>
          </w:tcPr>
          <w:p w14:paraId="76E06CD4" w14:textId="77777777" w:rsidR="00D50E89" w:rsidRPr="00D42212" w:rsidRDefault="00D50E89" w:rsidP="00B30DAA">
            <w:pPr>
              <w:pStyle w:val="NoSpacing"/>
              <w:rPr>
                <w:b/>
                <w:color w:val="FFFFFF" w:themeColor="background1"/>
              </w:rPr>
            </w:pPr>
            <w:r w:rsidRPr="00D42212">
              <w:rPr>
                <w:b/>
                <w:color w:val="FFFFFF" w:themeColor="background1"/>
              </w:rPr>
              <w:t xml:space="preserve">Planning Year Measurement </w:t>
            </w:r>
          </w:p>
        </w:tc>
        <w:tc>
          <w:tcPr>
            <w:tcW w:w="2161" w:type="dxa"/>
            <w:shd w:val="clear" w:color="auto" w:fill="9CC2E5" w:themeFill="accent1" w:themeFillTint="99"/>
            <w:vAlign w:val="center"/>
          </w:tcPr>
          <w:p w14:paraId="1ABBF588" w14:textId="77777777" w:rsidR="00D50E89" w:rsidRPr="00D42212" w:rsidRDefault="00D50E89" w:rsidP="00B30DAA">
            <w:pPr>
              <w:pStyle w:val="NoSpacing"/>
              <w:rPr>
                <w:b/>
                <w:color w:val="FFFFFF" w:themeColor="background1"/>
              </w:rPr>
            </w:pPr>
            <w:r w:rsidRPr="00D42212">
              <w:rPr>
                <w:b/>
                <w:color w:val="FFFFFF" w:themeColor="background1"/>
              </w:rPr>
              <w:t>Evaluation</w:t>
            </w:r>
          </w:p>
        </w:tc>
        <w:tc>
          <w:tcPr>
            <w:tcW w:w="4135" w:type="dxa"/>
            <w:shd w:val="clear" w:color="auto" w:fill="9CC2E5" w:themeFill="accent1" w:themeFillTint="99"/>
            <w:vAlign w:val="center"/>
          </w:tcPr>
          <w:p w14:paraId="37C72744" w14:textId="77777777" w:rsidR="00D50E89" w:rsidRPr="00D42212" w:rsidRDefault="00D50E89" w:rsidP="00B30DAA">
            <w:pPr>
              <w:pStyle w:val="NoSpacing"/>
              <w:rPr>
                <w:b/>
                <w:color w:val="FFFFFF" w:themeColor="background1"/>
              </w:rPr>
            </w:pPr>
            <w:r w:rsidRPr="00D42212">
              <w:rPr>
                <w:b/>
                <w:color w:val="FFFFFF" w:themeColor="background1"/>
              </w:rPr>
              <w:t>Comments</w:t>
            </w:r>
          </w:p>
        </w:tc>
      </w:tr>
      <w:tr w:rsidR="00D50E89" w:rsidRPr="00893C36" w14:paraId="616B2971" w14:textId="77777777" w:rsidTr="00B30DAA">
        <w:tc>
          <w:tcPr>
            <w:tcW w:w="3512" w:type="dxa"/>
            <w:vAlign w:val="center"/>
          </w:tcPr>
          <w:p w14:paraId="49BA8BF4" w14:textId="77777777" w:rsidR="00D50E89" w:rsidRPr="00893C36" w:rsidRDefault="00D50E89" w:rsidP="00B30DAA">
            <w:pPr>
              <w:spacing w:after="0" w:line="240" w:lineRule="auto"/>
              <w:rPr>
                <w:sz w:val="20"/>
                <w:szCs w:val="20"/>
              </w:rPr>
            </w:pPr>
            <w:r w:rsidRPr="00893C36">
              <w:rPr>
                <w:sz w:val="20"/>
                <w:szCs w:val="20"/>
              </w:rPr>
              <w:t xml:space="preserve">Manage and allocate school resources, including financial resources, in alignment with values of school and board-approved annual budget; work with the </w:t>
            </w:r>
            <w:r>
              <w:rPr>
                <w:sz w:val="20"/>
                <w:szCs w:val="20"/>
              </w:rPr>
              <w:t xml:space="preserve">Director of </w:t>
            </w:r>
            <w:r w:rsidRPr="00893C36">
              <w:rPr>
                <w:sz w:val="20"/>
                <w:szCs w:val="20"/>
              </w:rPr>
              <w:t>Operations and back-office-provider to evaluate the accuracy of all financial documents.</w:t>
            </w:r>
          </w:p>
        </w:tc>
        <w:tc>
          <w:tcPr>
            <w:tcW w:w="3147" w:type="dxa"/>
            <w:vAlign w:val="center"/>
          </w:tcPr>
          <w:p w14:paraId="52DEC706" w14:textId="02736645" w:rsidR="00D50E89" w:rsidRPr="00893C36" w:rsidRDefault="00D50E89" w:rsidP="00B30DAA">
            <w:pPr>
              <w:pStyle w:val="NoSpacing"/>
              <w:rPr>
                <w:color w:val="FFFFFF" w:themeColor="background1"/>
                <w:sz w:val="20"/>
                <w:szCs w:val="20"/>
              </w:rPr>
            </w:pPr>
            <w:r w:rsidRPr="00893C36">
              <w:rPr>
                <w:sz w:val="20"/>
                <w:szCs w:val="20"/>
              </w:rPr>
              <w:t xml:space="preserve"> </w:t>
            </w:r>
          </w:p>
        </w:tc>
        <w:tc>
          <w:tcPr>
            <w:tcW w:w="2161" w:type="dxa"/>
            <w:vAlign w:val="center"/>
          </w:tcPr>
          <w:p w14:paraId="47860EB1" w14:textId="77777777" w:rsidR="00D50E89" w:rsidRPr="00B24C4B" w:rsidRDefault="00D50E89" w:rsidP="00D50E89">
            <w:pPr>
              <w:pStyle w:val="NoSpacing"/>
              <w:numPr>
                <w:ilvl w:val="0"/>
                <w:numId w:val="1"/>
              </w:numPr>
              <w:ind w:left="252" w:hanging="180"/>
              <w:rPr>
                <w:sz w:val="20"/>
                <w:szCs w:val="20"/>
              </w:rPr>
            </w:pPr>
          </w:p>
        </w:tc>
        <w:tc>
          <w:tcPr>
            <w:tcW w:w="4135" w:type="dxa"/>
            <w:vAlign w:val="center"/>
          </w:tcPr>
          <w:p w14:paraId="7CEE6A26" w14:textId="77777777" w:rsidR="00D50E89" w:rsidRPr="00161753" w:rsidRDefault="00D50E89" w:rsidP="00B30DAA">
            <w:pPr>
              <w:pStyle w:val="NoSpacing"/>
              <w:rPr>
                <w:color w:val="FFFFFF" w:themeColor="background1"/>
                <w:sz w:val="20"/>
                <w:szCs w:val="20"/>
              </w:rPr>
            </w:pPr>
          </w:p>
        </w:tc>
      </w:tr>
      <w:tr w:rsidR="00D50E89" w:rsidRPr="00893C36" w14:paraId="23FEF209" w14:textId="77777777" w:rsidTr="00B30DAA">
        <w:tc>
          <w:tcPr>
            <w:tcW w:w="3512" w:type="dxa"/>
            <w:vAlign w:val="center"/>
          </w:tcPr>
          <w:p w14:paraId="6721B4C8" w14:textId="77777777" w:rsidR="00D50E89" w:rsidRPr="00893C36" w:rsidRDefault="00D50E89" w:rsidP="00B30DAA">
            <w:pPr>
              <w:spacing w:after="0" w:line="240" w:lineRule="auto"/>
              <w:rPr>
                <w:sz w:val="20"/>
                <w:szCs w:val="20"/>
              </w:rPr>
            </w:pPr>
            <w:r w:rsidRPr="00893C36">
              <w:rPr>
                <w:sz w:val="20"/>
                <w:szCs w:val="20"/>
              </w:rPr>
              <w:t>Supervise and monitor daily inputs and outputs of the school including accounts payable and receivable, cash receipts and disbursements, payroll/benefits, taxes, staff, and school supplies.</w:t>
            </w:r>
          </w:p>
        </w:tc>
        <w:tc>
          <w:tcPr>
            <w:tcW w:w="3147" w:type="dxa"/>
            <w:vAlign w:val="center"/>
          </w:tcPr>
          <w:p w14:paraId="501767C9" w14:textId="0A030732" w:rsidR="00D50E89" w:rsidRPr="00893C36" w:rsidRDefault="00D50E89" w:rsidP="00B30DAA">
            <w:pPr>
              <w:spacing w:after="0" w:line="240" w:lineRule="auto"/>
              <w:rPr>
                <w:sz w:val="20"/>
                <w:szCs w:val="20"/>
              </w:rPr>
            </w:pPr>
          </w:p>
        </w:tc>
        <w:tc>
          <w:tcPr>
            <w:tcW w:w="2161" w:type="dxa"/>
            <w:vAlign w:val="center"/>
          </w:tcPr>
          <w:p w14:paraId="2CF56C7A" w14:textId="77777777" w:rsidR="00D50E89" w:rsidRPr="00161753" w:rsidRDefault="00D50E89" w:rsidP="00D50E89">
            <w:pPr>
              <w:pStyle w:val="NoSpacing"/>
              <w:numPr>
                <w:ilvl w:val="0"/>
                <w:numId w:val="1"/>
              </w:numPr>
              <w:ind w:left="252" w:hanging="180"/>
              <w:rPr>
                <w:sz w:val="20"/>
                <w:szCs w:val="20"/>
              </w:rPr>
            </w:pPr>
          </w:p>
        </w:tc>
        <w:tc>
          <w:tcPr>
            <w:tcW w:w="4135" w:type="dxa"/>
          </w:tcPr>
          <w:p w14:paraId="5E4F51B8" w14:textId="77777777" w:rsidR="00D50E89" w:rsidRPr="00161753" w:rsidRDefault="00D50E89" w:rsidP="00B30DAA">
            <w:pPr>
              <w:spacing w:after="0" w:line="240" w:lineRule="auto"/>
              <w:jc w:val="both"/>
              <w:rPr>
                <w:sz w:val="20"/>
                <w:szCs w:val="20"/>
              </w:rPr>
            </w:pPr>
          </w:p>
        </w:tc>
      </w:tr>
      <w:tr w:rsidR="00D50E89" w:rsidRPr="00893C36" w14:paraId="30EA6DD6" w14:textId="77777777" w:rsidTr="00B30DAA">
        <w:tc>
          <w:tcPr>
            <w:tcW w:w="3512" w:type="dxa"/>
            <w:vAlign w:val="center"/>
          </w:tcPr>
          <w:p w14:paraId="06981638" w14:textId="77777777" w:rsidR="00D50E89" w:rsidRPr="00893C36" w:rsidRDefault="00D50E89" w:rsidP="00B30DAA">
            <w:pPr>
              <w:spacing w:after="0" w:line="240" w:lineRule="auto"/>
              <w:rPr>
                <w:sz w:val="20"/>
                <w:szCs w:val="20"/>
              </w:rPr>
            </w:pPr>
            <w:r w:rsidRPr="00893C36">
              <w:rPr>
                <w:sz w:val="20"/>
                <w:szCs w:val="20"/>
              </w:rPr>
              <w:t xml:space="preserve">Collaborate with the </w:t>
            </w:r>
            <w:r>
              <w:rPr>
                <w:sz w:val="20"/>
                <w:szCs w:val="20"/>
              </w:rPr>
              <w:t xml:space="preserve">Director of </w:t>
            </w:r>
            <w:r w:rsidRPr="00893C36">
              <w:rPr>
                <w:sz w:val="20"/>
                <w:szCs w:val="20"/>
              </w:rPr>
              <w:t>Operations and back-office-provider to prepare and submit required reports, evaluations, and data to all external and funding sources.</w:t>
            </w:r>
          </w:p>
        </w:tc>
        <w:tc>
          <w:tcPr>
            <w:tcW w:w="3147" w:type="dxa"/>
            <w:vAlign w:val="center"/>
          </w:tcPr>
          <w:p w14:paraId="0DD76C9D" w14:textId="63604929" w:rsidR="00D50E89" w:rsidRPr="00893C36" w:rsidRDefault="00D50E89" w:rsidP="00B30DAA">
            <w:pPr>
              <w:spacing w:after="0" w:line="240" w:lineRule="auto"/>
              <w:rPr>
                <w:sz w:val="20"/>
                <w:szCs w:val="20"/>
              </w:rPr>
            </w:pPr>
          </w:p>
        </w:tc>
        <w:tc>
          <w:tcPr>
            <w:tcW w:w="2161" w:type="dxa"/>
            <w:vAlign w:val="center"/>
          </w:tcPr>
          <w:p w14:paraId="1C6E71A5" w14:textId="77777777" w:rsidR="00D50E89" w:rsidRPr="00161753" w:rsidRDefault="00D50E89" w:rsidP="00D50E89">
            <w:pPr>
              <w:pStyle w:val="NoSpacing"/>
              <w:numPr>
                <w:ilvl w:val="0"/>
                <w:numId w:val="1"/>
              </w:numPr>
              <w:ind w:left="252" w:hanging="180"/>
              <w:rPr>
                <w:sz w:val="20"/>
                <w:szCs w:val="20"/>
              </w:rPr>
            </w:pPr>
          </w:p>
        </w:tc>
        <w:tc>
          <w:tcPr>
            <w:tcW w:w="4135" w:type="dxa"/>
          </w:tcPr>
          <w:p w14:paraId="540A79AB" w14:textId="77777777" w:rsidR="00D50E89" w:rsidRPr="00161753" w:rsidRDefault="00D50E89" w:rsidP="00B30DAA">
            <w:pPr>
              <w:spacing w:after="0" w:line="240" w:lineRule="auto"/>
              <w:jc w:val="both"/>
              <w:rPr>
                <w:sz w:val="20"/>
                <w:szCs w:val="20"/>
              </w:rPr>
            </w:pPr>
          </w:p>
        </w:tc>
      </w:tr>
      <w:tr w:rsidR="00D50E89" w:rsidRPr="00893C36" w14:paraId="628D2913" w14:textId="77777777" w:rsidTr="00B30DAA">
        <w:tc>
          <w:tcPr>
            <w:tcW w:w="3512" w:type="dxa"/>
            <w:vAlign w:val="center"/>
          </w:tcPr>
          <w:p w14:paraId="2C8486FB" w14:textId="77777777" w:rsidR="00D50E89" w:rsidRPr="002E2F48" w:rsidRDefault="00D50E89" w:rsidP="00B30DAA">
            <w:pPr>
              <w:spacing w:after="0" w:line="240" w:lineRule="auto"/>
              <w:rPr>
                <w:sz w:val="20"/>
                <w:szCs w:val="20"/>
              </w:rPr>
            </w:pPr>
            <w:r w:rsidRPr="00893C36">
              <w:rPr>
                <w:sz w:val="20"/>
                <w:szCs w:val="20"/>
              </w:rPr>
              <w:t>Wor</w:t>
            </w:r>
            <w:r>
              <w:rPr>
                <w:sz w:val="20"/>
                <w:szCs w:val="20"/>
              </w:rPr>
              <w:t>k with all school stakeholders</w:t>
            </w:r>
            <w:r w:rsidRPr="00893C36">
              <w:rPr>
                <w:sz w:val="20"/>
                <w:szCs w:val="20"/>
              </w:rPr>
              <w:t>,</w:t>
            </w:r>
            <w:r>
              <w:rPr>
                <w:sz w:val="20"/>
                <w:szCs w:val="20"/>
              </w:rPr>
              <w:t xml:space="preserve"> school personnel, and the</w:t>
            </w:r>
            <w:r w:rsidRPr="00893C36">
              <w:rPr>
                <w:sz w:val="20"/>
                <w:szCs w:val="20"/>
              </w:rPr>
              <w:t xml:space="preserve"> Board of </w:t>
            </w:r>
            <w:r>
              <w:rPr>
                <w:sz w:val="20"/>
                <w:szCs w:val="20"/>
              </w:rPr>
              <w:t>Trustees</w:t>
            </w:r>
            <w:r w:rsidRPr="00893C36">
              <w:rPr>
                <w:sz w:val="20"/>
                <w:szCs w:val="20"/>
              </w:rPr>
              <w:t xml:space="preserve"> and its committees, to acquire and collect resources, financial and in-kind, for instructional, extracurricular, and enrichment needs.  </w:t>
            </w:r>
          </w:p>
        </w:tc>
        <w:tc>
          <w:tcPr>
            <w:tcW w:w="3147" w:type="dxa"/>
            <w:vAlign w:val="center"/>
          </w:tcPr>
          <w:p w14:paraId="52BCE5D8" w14:textId="77777777" w:rsidR="00D50E89" w:rsidRPr="00893C36" w:rsidRDefault="00D50E89" w:rsidP="00B30DAA">
            <w:pPr>
              <w:spacing w:after="0" w:line="240" w:lineRule="auto"/>
              <w:rPr>
                <w:sz w:val="20"/>
                <w:szCs w:val="20"/>
              </w:rPr>
            </w:pPr>
          </w:p>
          <w:p w14:paraId="33CA6005" w14:textId="77777777" w:rsidR="00D50E89" w:rsidRPr="00893C36" w:rsidRDefault="00D50E89" w:rsidP="00B30DAA">
            <w:pPr>
              <w:spacing w:after="0" w:line="240" w:lineRule="auto"/>
              <w:rPr>
                <w:sz w:val="20"/>
                <w:szCs w:val="20"/>
              </w:rPr>
            </w:pPr>
          </w:p>
        </w:tc>
        <w:tc>
          <w:tcPr>
            <w:tcW w:w="2161" w:type="dxa"/>
            <w:vAlign w:val="center"/>
          </w:tcPr>
          <w:p w14:paraId="75D25D68" w14:textId="77777777" w:rsidR="00D50E89" w:rsidRPr="00893C36" w:rsidRDefault="00D50E89" w:rsidP="00D50E89">
            <w:pPr>
              <w:pStyle w:val="NoSpacing"/>
              <w:numPr>
                <w:ilvl w:val="0"/>
                <w:numId w:val="1"/>
              </w:numPr>
              <w:ind w:left="252" w:hanging="180"/>
              <w:rPr>
                <w:sz w:val="20"/>
                <w:szCs w:val="20"/>
              </w:rPr>
            </w:pPr>
          </w:p>
        </w:tc>
        <w:tc>
          <w:tcPr>
            <w:tcW w:w="4135" w:type="dxa"/>
          </w:tcPr>
          <w:p w14:paraId="22564476" w14:textId="77777777" w:rsidR="00D50E89" w:rsidRPr="00161753" w:rsidRDefault="00D50E89" w:rsidP="00B30DAA">
            <w:pPr>
              <w:spacing w:after="0" w:line="240" w:lineRule="auto"/>
              <w:jc w:val="both"/>
              <w:rPr>
                <w:sz w:val="20"/>
                <w:szCs w:val="20"/>
              </w:rPr>
            </w:pPr>
          </w:p>
        </w:tc>
      </w:tr>
      <w:tr w:rsidR="00D50E89" w:rsidRPr="00893C36" w14:paraId="72155AD2" w14:textId="77777777" w:rsidTr="00B30DAA">
        <w:tc>
          <w:tcPr>
            <w:tcW w:w="3512" w:type="dxa"/>
            <w:vAlign w:val="center"/>
          </w:tcPr>
          <w:p w14:paraId="5C6D9F4F" w14:textId="77777777" w:rsidR="00D50E89" w:rsidRPr="00893C36" w:rsidRDefault="00D50E89" w:rsidP="00B30DAA">
            <w:pPr>
              <w:spacing w:after="0" w:line="240" w:lineRule="auto"/>
              <w:rPr>
                <w:sz w:val="20"/>
                <w:szCs w:val="20"/>
              </w:rPr>
            </w:pPr>
            <w:r>
              <w:rPr>
                <w:sz w:val="20"/>
                <w:szCs w:val="20"/>
              </w:rPr>
              <w:t xml:space="preserve">Ensure the financial stability of the school by attaining and maintaining stable enrollment. </w:t>
            </w:r>
          </w:p>
        </w:tc>
        <w:tc>
          <w:tcPr>
            <w:tcW w:w="3147" w:type="dxa"/>
            <w:vAlign w:val="center"/>
          </w:tcPr>
          <w:p w14:paraId="748578A1" w14:textId="174F461E" w:rsidR="00D50E89" w:rsidRPr="00893C36" w:rsidRDefault="00D50E89" w:rsidP="00B30DAA">
            <w:pPr>
              <w:spacing w:after="0" w:line="240" w:lineRule="auto"/>
              <w:rPr>
                <w:sz w:val="20"/>
                <w:szCs w:val="20"/>
              </w:rPr>
            </w:pPr>
          </w:p>
        </w:tc>
        <w:tc>
          <w:tcPr>
            <w:tcW w:w="2161" w:type="dxa"/>
            <w:vAlign w:val="center"/>
          </w:tcPr>
          <w:p w14:paraId="3F71BE03" w14:textId="77777777" w:rsidR="00D50E89" w:rsidRPr="00D42212" w:rsidRDefault="00D50E89" w:rsidP="00D50E89">
            <w:pPr>
              <w:pStyle w:val="NoSpacing"/>
              <w:numPr>
                <w:ilvl w:val="0"/>
                <w:numId w:val="1"/>
              </w:numPr>
              <w:ind w:left="252" w:hanging="180"/>
              <w:rPr>
                <w:sz w:val="20"/>
                <w:szCs w:val="20"/>
              </w:rPr>
            </w:pPr>
          </w:p>
        </w:tc>
        <w:tc>
          <w:tcPr>
            <w:tcW w:w="4135" w:type="dxa"/>
          </w:tcPr>
          <w:p w14:paraId="099346F2" w14:textId="77777777" w:rsidR="00D50E89" w:rsidRPr="00295105" w:rsidRDefault="00D50E89" w:rsidP="00B30DAA">
            <w:pPr>
              <w:spacing w:after="0" w:line="240" w:lineRule="auto"/>
              <w:jc w:val="both"/>
              <w:rPr>
                <w:sz w:val="20"/>
                <w:szCs w:val="20"/>
              </w:rPr>
            </w:pPr>
          </w:p>
        </w:tc>
      </w:tr>
      <w:tr w:rsidR="00D50E89" w:rsidRPr="00893C36" w14:paraId="65C71C33" w14:textId="77777777" w:rsidTr="00B30DAA">
        <w:tc>
          <w:tcPr>
            <w:tcW w:w="12955" w:type="dxa"/>
            <w:gridSpan w:val="4"/>
            <w:vAlign w:val="center"/>
          </w:tcPr>
          <w:p w14:paraId="383509D6" w14:textId="7046C9AB" w:rsidR="00D50E89" w:rsidRPr="009630F2" w:rsidRDefault="00D50E89" w:rsidP="009630F2">
            <w:pPr>
              <w:pStyle w:val="NoSpacing"/>
              <w:rPr>
                <w:b/>
                <w:sz w:val="20"/>
                <w:szCs w:val="20"/>
              </w:rPr>
            </w:pPr>
            <w:r w:rsidRPr="00893C36">
              <w:rPr>
                <w:b/>
                <w:sz w:val="20"/>
                <w:szCs w:val="20"/>
              </w:rPr>
              <w:lastRenderedPageBreak/>
              <w:t xml:space="preserve">Summative assessment of the </w:t>
            </w:r>
            <w:r>
              <w:rPr>
                <w:b/>
                <w:sz w:val="20"/>
                <w:szCs w:val="20"/>
              </w:rPr>
              <w:t>Head of School</w:t>
            </w:r>
            <w:r w:rsidRPr="00893C36">
              <w:rPr>
                <w:b/>
                <w:sz w:val="20"/>
                <w:szCs w:val="20"/>
              </w:rPr>
              <w:t>’s leadership of Financial Management in the planning year.</w:t>
            </w:r>
          </w:p>
        </w:tc>
      </w:tr>
    </w:tbl>
    <w:p w14:paraId="21E05081" w14:textId="77777777" w:rsidR="00B81F41" w:rsidRDefault="00B81F41" w:rsidP="00D50E89">
      <w:pPr>
        <w:spacing w:after="0" w:line="240" w:lineRule="auto"/>
        <w:jc w:val="both"/>
        <w:rPr>
          <w:u w:val="single"/>
        </w:rPr>
      </w:pPr>
    </w:p>
    <w:p w14:paraId="1FAE75C5" w14:textId="77777777" w:rsidR="00B81F41" w:rsidRDefault="00B81F41" w:rsidP="00D50E89">
      <w:pPr>
        <w:spacing w:after="0" w:line="240" w:lineRule="auto"/>
        <w:jc w:val="both"/>
        <w:rPr>
          <w:u w:val="single"/>
        </w:rPr>
      </w:pPr>
    </w:p>
    <w:p w14:paraId="21817B0C" w14:textId="77777777" w:rsidR="00430D38" w:rsidRDefault="00430D38">
      <w:pPr>
        <w:spacing w:after="160" w:line="259" w:lineRule="auto"/>
        <w:rPr>
          <w:rFonts w:asciiTheme="majorHAnsi" w:eastAsiaTheme="majorEastAsia" w:hAnsiTheme="majorHAnsi" w:cstheme="majorBidi"/>
          <w:color w:val="2E74B5" w:themeColor="accent1" w:themeShade="BF"/>
          <w:sz w:val="32"/>
          <w:szCs w:val="32"/>
        </w:rPr>
      </w:pPr>
      <w:r>
        <w:br w:type="page"/>
      </w:r>
    </w:p>
    <w:p w14:paraId="0063D370" w14:textId="116D19BF" w:rsidR="00D50E89" w:rsidRPr="00893C36" w:rsidRDefault="00D50E89" w:rsidP="00430D38">
      <w:pPr>
        <w:pStyle w:val="Heading1"/>
        <w:spacing w:before="0"/>
      </w:pPr>
      <w:r w:rsidRPr="00893C36">
        <w:lastRenderedPageBreak/>
        <w:t>Organizational Health</w:t>
      </w:r>
    </w:p>
    <w:tbl>
      <w:tblPr>
        <w:tblStyle w:val="TableGrid"/>
        <w:tblW w:w="0" w:type="auto"/>
        <w:tblLook w:val="04A0" w:firstRow="1" w:lastRow="0" w:firstColumn="1" w:lastColumn="0" w:noHBand="0" w:noVBand="1"/>
      </w:tblPr>
      <w:tblGrid>
        <w:gridCol w:w="3237"/>
        <w:gridCol w:w="3237"/>
        <w:gridCol w:w="3238"/>
        <w:gridCol w:w="3238"/>
      </w:tblGrid>
      <w:tr w:rsidR="00D50E89" w:rsidRPr="00893C36" w14:paraId="590C6D8F" w14:textId="77777777" w:rsidTr="00B30DAA">
        <w:tc>
          <w:tcPr>
            <w:tcW w:w="3237" w:type="dxa"/>
            <w:shd w:val="clear" w:color="auto" w:fill="9CC2E5" w:themeFill="accent1" w:themeFillTint="99"/>
            <w:vAlign w:val="center"/>
          </w:tcPr>
          <w:p w14:paraId="45781B7D" w14:textId="77777777" w:rsidR="00D50E89" w:rsidRPr="00D42212" w:rsidRDefault="00D50E89" w:rsidP="00B30DAA">
            <w:pPr>
              <w:pStyle w:val="NoSpacing"/>
              <w:rPr>
                <w:b/>
                <w:color w:val="FFFFFF" w:themeColor="background1"/>
              </w:rPr>
            </w:pPr>
            <w:r w:rsidRPr="00D42212">
              <w:rPr>
                <w:b/>
                <w:color w:val="FFFFFF" w:themeColor="background1"/>
              </w:rPr>
              <w:t>Responsibility</w:t>
            </w:r>
          </w:p>
        </w:tc>
        <w:tc>
          <w:tcPr>
            <w:tcW w:w="3237" w:type="dxa"/>
            <w:shd w:val="clear" w:color="auto" w:fill="9CC2E5" w:themeFill="accent1" w:themeFillTint="99"/>
            <w:vAlign w:val="center"/>
          </w:tcPr>
          <w:p w14:paraId="2BC3668E" w14:textId="77777777" w:rsidR="00D50E89" w:rsidRPr="00D42212" w:rsidRDefault="00D50E89" w:rsidP="00B30DAA">
            <w:pPr>
              <w:pStyle w:val="NoSpacing"/>
              <w:rPr>
                <w:b/>
                <w:color w:val="FFFFFF" w:themeColor="background1"/>
              </w:rPr>
            </w:pPr>
            <w:r w:rsidRPr="00D42212">
              <w:rPr>
                <w:b/>
                <w:color w:val="FFFFFF" w:themeColor="background1"/>
              </w:rPr>
              <w:t xml:space="preserve">Planning Year Measurement </w:t>
            </w:r>
          </w:p>
        </w:tc>
        <w:tc>
          <w:tcPr>
            <w:tcW w:w="3238" w:type="dxa"/>
            <w:shd w:val="clear" w:color="auto" w:fill="9CC2E5" w:themeFill="accent1" w:themeFillTint="99"/>
            <w:vAlign w:val="center"/>
          </w:tcPr>
          <w:p w14:paraId="024220F8" w14:textId="77777777" w:rsidR="00D50E89" w:rsidRPr="00D42212" w:rsidRDefault="00D50E89" w:rsidP="00B30DAA">
            <w:pPr>
              <w:pStyle w:val="NoSpacing"/>
              <w:rPr>
                <w:b/>
                <w:color w:val="FFFFFF" w:themeColor="background1"/>
              </w:rPr>
            </w:pPr>
            <w:r w:rsidRPr="00D42212">
              <w:rPr>
                <w:b/>
                <w:color w:val="FFFFFF" w:themeColor="background1"/>
              </w:rPr>
              <w:t>Evaluation</w:t>
            </w:r>
          </w:p>
        </w:tc>
        <w:tc>
          <w:tcPr>
            <w:tcW w:w="3238" w:type="dxa"/>
            <w:shd w:val="clear" w:color="auto" w:fill="9CC2E5" w:themeFill="accent1" w:themeFillTint="99"/>
            <w:vAlign w:val="center"/>
          </w:tcPr>
          <w:p w14:paraId="3DF7733B" w14:textId="77777777" w:rsidR="00D50E89" w:rsidRPr="00D42212" w:rsidRDefault="00D50E89" w:rsidP="00B30DAA">
            <w:pPr>
              <w:pStyle w:val="NoSpacing"/>
              <w:rPr>
                <w:b/>
                <w:color w:val="FFFFFF" w:themeColor="background1"/>
              </w:rPr>
            </w:pPr>
            <w:r w:rsidRPr="00D42212">
              <w:rPr>
                <w:b/>
                <w:color w:val="FFFFFF" w:themeColor="background1"/>
              </w:rPr>
              <w:t>Comments</w:t>
            </w:r>
          </w:p>
        </w:tc>
      </w:tr>
      <w:tr w:rsidR="00D50E89" w:rsidRPr="00D42212" w14:paraId="269E5AA0" w14:textId="77777777" w:rsidTr="00B30DAA">
        <w:tc>
          <w:tcPr>
            <w:tcW w:w="3237" w:type="dxa"/>
            <w:vAlign w:val="center"/>
          </w:tcPr>
          <w:p w14:paraId="4CD3F099" w14:textId="77777777" w:rsidR="00D50E89" w:rsidRPr="00893C36" w:rsidRDefault="00D50E89" w:rsidP="00B30DAA">
            <w:pPr>
              <w:spacing w:after="0" w:line="240" w:lineRule="auto"/>
              <w:rPr>
                <w:b/>
                <w:sz w:val="20"/>
                <w:szCs w:val="20"/>
              </w:rPr>
            </w:pPr>
            <w:r w:rsidRPr="00893C36">
              <w:rPr>
                <w:sz w:val="20"/>
                <w:szCs w:val="20"/>
              </w:rPr>
              <w:t xml:space="preserve">Manage and work closely </w:t>
            </w:r>
            <w:r>
              <w:rPr>
                <w:sz w:val="20"/>
                <w:szCs w:val="20"/>
              </w:rPr>
              <w:t>with the Director of Curriculum and Instruction and Director of Operations</w:t>
            </w:r>
            <w:r w:rsidRPr="00893C36">
              <w:rPr>
                <w:sz w:val="20"/>
                <w:szCs w:val="20"/>
              </w:rPr>
              <w:t xml:space="preserve"> on all responsibilities associated with the positions, including representatives of all outsourced business functions.</w:t>
            </w:r>
          </w:p>
        </w:tc>
        <w:tc>
          <w:tcPr>
            <w:tcW w:w="3237" w:type="dxa"/>
            <w:vAlign w:val="center"/>
          </w:tcPr>
          <w:p w14:paraId="7D919C77" w14:textId="446DE3D4" w:rsidR="00D50E89" w:rsidRPr="00D42212" w:rsidRDefault="00D50E89" w:rsidP="00B30DAA">
            <w:pPr>
              <w:spacing w:after="0" w:line="240" w:lineRule="auto"/>
              <w:rPr>
                <w:sz w:val="20"/>
                <w:szCs w:val="20"/>
              </w:rPr>
            </w:pPr>
          </w:p>
        </w:tc>
        <w:tc>
          <w:tcPr>
            <w:tcW w:w="3238" w:type="dxa"/>
            <w:vAlign w:val="center"/>
          </w:tcPr>
          <w:p w14:paraId="562C8D45" w14:textId="77777777" w:rsidR="00D50E89" w:rsidRPr="00295105" w:rsidRDefault="00D50E89" w:rsidP="00D50E89">
            <w:pPr>
              <w:pStyle w:val="NoSpacing"/>
              <w:ind w:left="72"/>
              <w:rPr>
                <w:sz w:val="20"/>
                <w:szCs w:val="20"/>
              </w:rPr>
            </w:pPr>
            <w:r>
              <w:rPr>
                <w:sz w:val="20"/>
                <w:szCs w:val="20"/>
              </w:rPr>
              <w:t xml:space="preserve"> </w:t>
            </w:r>
          </w:p>
        </w:tc>
        <w:tc>
          <w:tcPr>
            <w:tcW w:w="3238" w:type="dxa"/>
          </w:tcPr>
          <w:p w14:paraId="06347CA4" w14:textId="77777777" w:rsidR="00D50E89" w:rsidRPr="00D42212" w:rsidRDefault="00D50E89" w:rsidP="00B30DAA">
            <w:pPr>
              <w:rPr>
                <w:sz w:val="20"/>
                <w:szCs w:val="20"/>
              </w:rPr>
            </w:pPr>
          </w:p>
        </w:tc>
      </w:tr>
      <w:tr w:rsidR="00D50E89" w:rsidRPr="00D42212" w14:paraId="7C3B399F" w14:textId="77777777" w:rsidTr="00B30DAA">
        <w:tc>
          <w:tcPr>
            <w:tcW w:w="3237" w:type="dxa"/>
            <w:vAlign w:val="center"/>
          </w:tcPr>
          <w:p w14:paraId="240764B3" w14:textId="77777777" w:rsidR="00D50E89" w:rsidRPr="00893C36" w:rsidRDefault="00D50E89" w:rsidP="00B30DAA">
            <w:pPr>
              <w:spacing w:after="0" w:line="240" w:lineRule="auto"/>
              <w:rPr>
                <w:sz w:val="20"/>
                <w:szCs w:val="20"/>
              </w:rPr>
            </w:pPr>
            <w:r w:rsidRPr="00893C36">
              <w:rPr>
                <w:sz w:val="20"/>
                <w:szCs w:val="20"/>
              </w:rPr>
              <w:t xml:space="preserve">Manage and direct recruitment, hiring, and retention of all staff members, including salary, contract, and benefit orientations. </w:t>
            </w:r>
          </w:p>
        </w:tc>
        <w:tc>
          <w:tcPr>
            <w:tcW w:w="3237" w:type="dxa"/>
            <w:vAlign w:val="center"/>
          </w:tcPr>
          <w:p w14:paraId="74C98683" w14:textId="4B9A06BC" w:rsidR="00D50E89" w:rsidRPr="00D42212" w:rsidRDefault="00D50E89" w:rsidP="00B30DAA">
            <w:pPr>
              <w:spacing w:after="0" w:line="240" w:lineRule="auto"/>
              <w:rPr>
                <w:sz w:val="20"/>
                <w:szCs w:val="20"/>
              </w:rPr>
            </w:pPr>
          </w:p>
        </w:tc>
        <w:tc>
          <w:tcPr>
            <w:tcW w:w="3238" w:type="dxa"/>
            <w:vAlign w:val="center"/>
          </w:tcPr>
          <w:p w14:paraId="723A5436" w14:textId="77777777" w:rsidR="00D50E89" w:rsidRPr="00295105" w:rsidRDefault="00D50E89" w:rsidP="00D50E89">
            <w:pPr>
              <w:pStyle w:val="NoSpacing"/>
              <w:ind w:left="72"/>
              <w:rPr>
                <w:sz w:val="20"/>
                <w:szCs w:val="20"/>
              </w:rPr>
            </w:pPr>
          </w:p>
        </w:tc>
        <w:tc>
          <w:tcPr>
            <w:tcW w:w="3238" w:type="dxa"/>
          </w:tcPr>
          <w:p w14:paraId="42BD88F0" w14:textId="77777777" w:rsidR="00D50E89" w:rsidRPr="00D42212" w:rsidRDefault="00D50E89" w:rsidP="00B30DAA">
            <w:pPr>
              <w:rPr>
                <w:sz w:val="20"/>
                <w:szCs w:val="20"/>
              </w:rPr>
            </w:pPr>
          </w:p>
        </w:tc>
      </w:tr>
      <w:tr w:rsidR="00D50E89" w:rsidRPr="00D42212" w14:paraId="4B755B11" w14:textId="77777777" w:rsidTr="00B30DAA">
        <w:tc>
          <w:tcPr>
            <w:tcW w:w="3237" w:type="dxa"/>
            <w:vAlign w:val="center"/>
          </w:tcPr>
          <w:p w14:paraId="071E922F" w14:textId="77777777" w:rsidR="00D50E89" w:rsidRPr="00893C36" w:rsidRDefault="00D50E89" w:rsidP="00B30DAA">
            <w:pPr>
              <w:spacing w:after="0" w:line="240" w:lineRule="auto"/>
              <w:rPr>
                <w:sz w:val="20"/>
                <w:szCs w:val="20"/>
              </w:rPr>
            </w:pPr>
            <w:r w:rsidRPr="00893C36">
              <w:rPr>
                <w:sz w:val="20"/>
                <w:szCs w:val="20"/>
              </w:rPr>
              <w:t xml:space="preserve">Coordinate lottery, admissions, enrollment, and waitlist procedures for the school. </w:t>
            </w:r>
          </w:p>
        </w:tc>
        <w:tc>
          <w:tcPr>
            <w:tcW w:w="3237" w:type="dxa"/>
            <w:vAlign w:val="center"/>
          </w:tcPr>
          <w:p w14:paraId="3E933D25" w14:textId="19B83C9F" w:rsidR="00D50E89" w:rsidRPr="00D42212" w:rsidRDefault="00D50E89" w:rsidP="00B30DAA">
            <w:pPr>
              <w:spacing w:after="0" w:line="240" w:lineRule="auto"/>
              <w:rPr>
                <w:sz w:val="20"/>
                <w:szCs w:val="20"/>
              </w:rPr>
            </w:pPr>
            <w:r w:rsidRPr="00D42212">
              <w:rPr>
                <w:sz w:val="20"/>
                <w:szCs w:val="20"/>
              </w:rPr>
              <w:t xml:space="preserve"> </w:t>
            </w:r>
          </w:p>
        </w:tc>
        <w:tc>
          <w:tcPr>
            <w:tcW w:w="3238" w:type="dxa"/>
            <w:vAlign w:val="center"/>
          </w:tcPr>
          <w:p w14:paraId="319D9C38" w14:textId="77777777" w:rsidR="00D50E89" w:rsidRPr="00D42212" w:rsidRDefault="00D50E89" w:rsidP="00D50E89">
            <w:pPr>
              <w:pStyle w:val="NoSpacing"/>
              <w:ind w:left="72"/>
              <w:rPr>
                <w:sz w:val="20"/>
                <w:szCs w:val="20"/>
              </w:rPr>
            </w:pPr>
          </w:p>
        </w:tc>
        <w:tc>
          <w:tcPr>
            <w:tcW w:w="3238" w:type="dxa"/>
          </w:tcPr>
          <w:p w14:paraId="067ED9C7" w14:textId="77777777" w:rsidR="00D50E89" w:rsidRPr="00D42212" w:rsidRDefault="00D50E89" w:rsidP="00B30DAA">
            <w:pPr>
              <w:rPr>
                <w:sz w:val="20"/>
                <w:szCs w:val="20"/>
              </w:rPr>
            </w:pPr>
          </w:p>
        </w:tc>
      </w:tr>
      <w:tr w:rsidR="00D50E89" w:rsidRPr="00D42212" w14:paraId="7AC5EC7D" w14:textId="77777777" w:rsidTr="00B30DAA">
        <w:tc>
          <w:tcPr>
            <w:tcW w:w="3237" w:type="dxa"/>
            <w:vAlign w:val="center"/>
          </w:tcPr>
          <w:p w14:paraId="703388B8" w14:textId="77777777" w:rsidR="00D50E89" w:rsidRPr="00893C36" w:rsidRDefault="00D50E89" w:rsidP="00B30DAA">
            <w:pPr>
              <w:spacing w:after="0" w:line="240" w:lineRule="auto"/>
              <w:rPr>
                <w:sz w:val="20"/>
                <w:szCs w:val="20"/>
              </w:rPr>
            </w:pPr>
            <w:r w:rsidRPr="00893C36">
              <w:rPr>
                <w:sz w:val="20"/>
                <w:szCs w:val="20"/>
              </w:rPr>
              <w:t>Implement all personnel policies.</w:t>
            </w:r>
          </w:p>
        </w:tc>
        <w:tc>
          <w:tcPr>
            <w:tcW w:w="3237" w:type="dxa"/>
            <w:vAlign w:val="center"/>
          </w:tcPr>
          <w:p w14:paraId="2E6F1EE7" w14:textId="71655703" w:rsidR="00D50E89" w:rsidRPr="00D42212" w:rsidRDefault="00D50E89" w:rsidP="00B30DAA">
            <w:pPr>
              <w:spacing w:after="0" w:line="240" w:lineRule="auto"/>
              <w:rPr>
                <w:sz w:val="20"/>
                <w:szCs w:val="20"/>
              </w:rPr>
            </w:pPr>
          </w:p>
        </w:tc>
        <w:tc>
          <w:tcPr>
            <w:tcW w:w="3238" w:type="dxa"/>
            <w:vAlign w:val="center"/>
          </w:tcPr>
          <w:p w14:paraId="7801464D" w14:textId="77777777" w:rsidR="00D50E89" w:rsidRPr="002B6763" w:rsidRDefault="00D50E89" w:rsidP="00D50E89">
            <w:pPr>
              <w:pStyle w:val="NoSpacing"/>
              <w:ind w:left="72"/>
              <w:rPr>
                <w:sz w:val="20"/>
                <w:szCs w:val="20"/>
              </w:rPr>
            </w:pPr>
          </w:p>
        </w:tc>
        <w:tc>
          <w:tcPr>
            <w:tcW w:w="3238" w:type="dxa"/>
          </w:tcPr>
          <w:p w14:paraId="63F2F5A0" w14:textId="77777777" w:rsidR="00D50E89" w:rsidRPr="00D42212" w:rsidRDefault="00D50E89" w:rsidP="00B30DAA">
            <w:pPr>
              <w:rPr>
                <w:sz w:val="20"/>
                <w:szCs w:val="20"/>
              </w:rPr>
            </w:pPr>
          </w:p>
        </w:tc>
      </w:tr>
      <w:tr w:rsidR="00D50E89" w:rsidRPr="00D42212" w14:paraId="61F79EFB" w14:textId="77777777" w:rsidTr="00B30DAA">
        <w:tc>
          <w:tcPr>
            <w:tcW w:w="3237" w:type="dxa"/>
            <w:vAlign w:val="center"/>
          </w:tcPr>
          <w:p w14:paraId="160E70CC" w14:textId="77777777" w:rsidR="00D50E89" w:rsidRPr="00893C36" w:rsidRDefault="00D50E89" w:rsidP="00B30DAA">
            <w:pPr>
              <w:spacing w:after="0" w:line="240" w:lineRule="auto"/>
              <w:rPr>
                <w:sz w:val="20"/>
                <w:szCs w:val="20"/>
              </w:rPr>
            </w:pPr>
            <w:r w:rsidRPr="00893C36">
              <w:rPr>
                <w:sz w:val="20"/>
                <w:szCs w:val="20"/>
              </w:rPr>
              <w:t xml:space="preserve">Serve as primary spokesperson for school to internal and external constituents including media, community members, parents, political leaders and representatives, and visitors. </w:t>
            </w:r>
          </w:p>
        </w:tc>
        <w:tc>
          <w:tcPr>
            <w:tcW w:w="3237" w:type="dxa"/>
            <w:vAlign w:val="center"/>
          </w:tcPr>
          <w:p w14:paraId="02E3626B" w14:textId="5BBF77AB" w:rsidR="00D50E89" w:rsidRPr="00D42212" w:rsidRDefault="00D50E89" w:rsidP="00B30DAA">
            <w:pPr>
              <w:spacing w:after="0" w:line="240" w:lineRule="auto"/>
              <w:rPr>
                <w:sz w:val="20"/>
                <w:szCs w:val="20"/>
              </w:rPr>
            </w:pPr>
          </w:p>
        </w:tc>
        <w:tc>
          <w:tcPr>
            <w:tcW w:w="3238" w:type="dxa"/>
            <w:vAlign w:val="center"/>
          </w:tcPr>
          <w:p w14:paraId="6843487C" w14:textId="77777777" w:rsidR="00D50E89" w:rsidRPr="002B6763" w:rsidRDefault="00D50E89" w:rsidP="00D50E89">
            <w:pPr>
              <w:pStyle w:val="NoSpacing"/>
              <w:numPr>
                <w:ilvl w:val="0"/>
                <w:numId w:val="1"/>
              </w:numPr>
              <w:ind w:left="252" w:hanging="180"/>
              <w:rPr>
                <w:sz w:val="20"/>
                <w:szCs w:val="20"/>
              </w:rPr>
            </w:pPr>
          </w:p>
        </w:tc>
        <w:tc>
          <w:tcPr>
            <w:tcW w:w="3238" w:type="dxa"/>
          </w:tcPr>
          <w:p w14:paraId="78409DEE" w14:textId="77777777" w:rsidR="00D50E89" w:rsidRPr="00D42212" w:rsidRDefault="00D50E89" w:rsidP="00B30DAA">
            <w:pPr>
              <w:rPr>
                <w:sz w:val="20"/>
                <w:szCs w:val="20"/>
              </w:rPr>
            </w:pPr>
          </w:p>
        </w:tc>
      </w:tr>
      <w:tr w:rsidR="00D50E89" w:rsidRPr="00D42212" w14:paraId="6AEF6C87" w14:textId="77777777" w:rsidTr="00B30DAA">
        <w:tc>
          <w:tcPr>
            <w:tcW w:w="3237" w:type="dxa"/>
            <w:vAlign w:val="center"/>
          </w:tcPr>
          <w:p w14:paraId="739AF632" w14:textId="77777777" w:rsidR="00D50E89" w:rsidRPr="00893C36" w:rsidRDefault="00D50E89" w:rsidP="00B30DAA">
            <w:pPr>
              <w:spacing w:after="0" w:line="240" w:lineRule="auto"/>
              <w:rPr>
                <w:sz w:val="20"/>
                <w:szCs w:val="20"/>
              </w:rPr>
            </w:pPr>
            <w:r w:rsidRPr="00893C36">
              <w:rPr>
                <w:sz w:val="20"/>
                <w:szCs w:val="20"/>
              </w:rPr>
              <w:t xml:space="preserve">Support and work with all Board committees as well as provide information, data, reports, and context necessary to assist in effective governance of the school. </w:t>
            </w:r>
          </w:p>
        </w:tc>
        <w:tc>
          <w:tcPr>
            <w:tcW w:w="3237" w:type="dxa"/>
            <w:vAlign w:val="center"/>
          </w:tcPr>
          <w:p w14:paraId="317E8000" w14:textId="0BD9FCE0" w:rsidR="00D50E89" w:rsidRPr="00D42212" w:rsidRDefault="00D50E89" w:rsidP="00B30DAA">
            <w:pPr>
              <w:spacing w:after="0" w:line="240" w:lineRule="auto"/>
              <w:rPr>
                <w:sz w:val="20"/>
                <w:szCs w:val="20"/>
              </w:rPr>
            </w:pPr>
          </w:p>
        </w:tc>
        <w:tc>
          <w:tcPr>
            <w:tcW w:w="3238" w:type="dxa"/>
            <w:vAlign w:val="center"/>
          </w:tcPr>
          <w:p w14:paraId="5D014096" w14:textId="77777777" w:rsidR="00D50E89" w:rsidRPr="002B6763" w:rsidRDefault="00D50E89" w:rsidP="00D50E89">
            <w:pPr>
              <w:pStyle w:val="NoSpacing"/>
              <w:numPr>
                <w:ilvl w:val="0"/>
                <w:numId w:val="1"/>
              </w:numPr>
              <w:ind w:left="252" w:hanging="180"/>
              <w:rPr>
                <w:sz w:val="20"/>
                <w:szCs w:val="20"/>
              </w:rPr>
            </w:pPr>
          </w:p>
        </w:tc>
        <w:tc>
          <w:tcPr>
            <w:tcW w:w="3238" w:type="dxa"/>
          </w:tcPr>
          <w:p w14:paraId="1417AA5D" w14:textId="77777777" w:rsidR="00D50E89" w:rsidRPr="00D42212" w:rsidRDefault="00D50E89" w:rsidP="00B30DAA">
            <w:pPr>
              <w:rPr>
                <w:sz w:val="20"/>
                <w:szCs w:val="20"/>
              </w:rPr>
            </w:pPr>
          </w:p>
        </w:tc>
      </w:tr>
      <w:tr w:rsidR="00D50E89" w:rsidRPr="00D42212" w14:paraId="4C135258" w14:textId="77777777" w:rsidTr="00B30DAA">
        <w:tc>
          <w:tcPr>
            <w:tcW w:w="3237" w:type="dxa"/>
            <w:vAlign w:val="center"/>
          </w:tcPr>
          <w:p w14:paraId="7E236077" w14:textId="77777777" w:rsidR="00D50E89" w:rsidRPr="00893C36" w:rsidRDefault="00D50E89" w:rsidP="00B30DAA">
            <w:pPr>
              <w:spacing w:after="0" w:line="240" w:lineRule="auto"/>
              <w:rPr>
                <w:sz w:val="20"/>
                <w:szCs w:val="20"/>
              </w:rPr>
            </w:pPr>
            <w:r w:rsidRPr="00893C36">
              <w:rPr>
                <w:sz w:val="20"/>
                <w:szCs w:val="20"/>
              </w:rPr>
              <w:lastRenderedPageBreak/>
              <w:t>Inspire staff and student body to remain focused and determined in work of fulfilling the mission of the school.</w:t>
            </w:r>
          </w:p>
        </w:tc>
        <w:tc>
          <w:tcPr>
            <w:tcW w:w="3237" w:type="dxa"/>
            <w:vAlign w:val="center"/>
          </w:tcPr>
          <w:p w14:paraId="4E1CD186" w14:textId="18EC85B4" w:rsidR="00D50E89" w:rsidRPr="00D42212" w:rsidRDefault="00D50E89" w:rsidP="00B30DAA">
            <w:pPr>
              <w:spacing w:after="0" w:line="240" w:lineRule="auto"/>
              <w:rPr>
                <w:sz w:val="20"/>
                <w:szCs w:val="20"/>
              </w:rPr>
            </w:pPr>
          </w:p>
        </w:tc>
        <w:tc>
          <w:tcPr>
            <w:tcW w:w="3238" w:type="dxa"/>
            <w:vAlign w:val="center"/>
          </w:tcPr>
          <w:p w14:paraId="429ED3F3" w14:textId="77777777" w:rsidR="00D50E89" w:rsidRPr="002B6763" w:rsidRDefault="00D50E89" w:rsidP="00D50E89">
            <w:pPr>
              <w:pStyle w:val="NoSpacing"/>
              <w:numPr>
                <w:ilvl w:val="0"/>
                <w:numId w:val="1"/>
              </w:numPr>
              <w:ind w:left="252" w:hanging="180"/>
              <w:rPr>
                <w:sz w:val="20"/>
                <w:szCs w:val="20"/>
              </w:rPr>
            </w:pPr>
          </w:p>
        </w:tc>
        <w:tc>
          <w:tcPr>
            <w:tcW w:w="3238" w:type="dxa"/>
          </w:tcPr>
          <w:p w14:paraId="6235FC0C" w14:textId="77777777" w:rsidR="00D50E89" w:rsidRPr="00D42212" w:rsidRDefault="00D50E89" w:rsidP="00B30DAA">
            <w:pPr>
              <w:rPr>
                <w:sz w:val="20"/>
                <w:szCs w:val="20"/>
              </w:rPr>
            </w:pPr>
          </w:p>
        </w:tc>
      </w:tr>
      <w:tr w:rsidR="00D50E89" w:rsidRPr="00D42212" w14:paraId="151220CE" w14:textId="77777777" w:rsidTr="00B30DAA">
        <w:tc>
          <w:tcPr>
            <w:tcW w:w="3237" w:type="dxa"/>
            <w:vAlign w:val="center"/>
          </w:tcPr>
          <w:p w14:paraId="1C4AC8B9" w14:textId="77777777" w:rsidR="00D50E89" w:rsidRPr="00893C36" w:rsidRDefault="00D50E89" w:rsidP="00B30DAA">
            <w:pPr>
              <w:spacing w:after="0" w:line="240" w:lineRule="auto"/>
              <w:rPr>
                <w:sz w:val="20"/>
                <w:szCs w:val="20"/>
              </w:rPr>
            </w:pPr>
            <w:r w:rsidRPr="00A242B2">
              <w:rPr>
                <w:sz w:val="20"/>
                <w:szCs w:val="20"/>
              </w:rPr>
              <w:t>Model and promote self-care and safety precautions for all staff.</w:t>
            </w:r>
            <w:r>
              <w:rPr>
                <w:sz w:val="20"/>
                <w:szCs w:val="20"/>
              </w:rPr>
              <w:t xml:space="preserve"> </w:t>
            </w:r>
          </w:p>
        </w:tc>
        <w:tc>
          <w:tcPr>
            <w:tcW w:w="3237" w:type="dxa"/>
            <w:vAlign w:val="center"/>
          </w:tcPr>
          <w:p w14:paraId="389BB8B6" w14:textId="6096C48A" w:rsidR="00D50E89" w:rsidRPr="00D42212" w:rsidRDefault="00D50E89" w:rsidP="00B30DAA">
            <w:pPr>
              <w:spacing w:after="0" w:line="240" w:lineRule="auto"/>
              <w:rPr>
                <w:sz w:val="20"/>
                <w:szCs w:val="20"/>
              </w:rPr>
            </w:pPr>
            <w:r>
              <w:rPr>
                <w:sz w:val="20"/>
                <w:szCs w:val="20"/>
              </w:rPr>
              <w:t xml:space="preserve"> </w:t>
            </w:r>
          </w:p>
        </w:tc>
        <w:tc>
          <w:tcPr>
            <w:tcW w:w="3238" w:type="dxa"/>
            <w:vAlign w:val="center"/>
          </w:tcPr>
          <w:p w14:paraId="4909E0F4" w14:textId="77777777" w:rsidR="00D50E89" w:rsidRPr="002B6763" w:rsidRDefault="00D50E89" w:rsidP="00D50E89">
            <w:pPr>
              <w:pStyle w:val="NoSpacing"/>
              <w:numPr>
                <w:ilvl w:val="0"/>
                <w:numId w:val="1"/>
              </w:numPr>
              <w:ind w:left="252" w:hanging="180"/>
              <w:rPr>
                <w:sz w:val="20"/>
                <w:szCs w:val="20"/>
              </w:rPr>
            </w:pPr>
          </w:p>
        </w:tc>
        <w:tc>
          <w:tcPr>
            <w:tcW w:w="3238" w:type="dxa"/>
          </w:tcPr>
          <w:p w14:paraId="1B07CB62" w14:textId="77777777" w:rsidR="00D50E89" w:rsidRPr="00D42212" w:rsidRDefault="00D50E89" w:rsidP="00B30DAA">
            <w:pPr>
              <w:rPr>
                <w:sz w:val="20"/>
                <w:szCs w:val="20"/>
              </w:rPr>
            </w:pPr>
          </w:p>
        </w:tc>
      </w:tr>
      <w:tr w:rsidR="00D50E89" w:rsidRPr="00D42212" w14:paraId="6EE6A95A" w14:textId="77777777" w:rsidTr="00B30DAA">
        <w:tc>
          <w:tcPr>
            <w:tcW w:w="3237" w:type="dxa"/>
            <w:vAlign w:val="center"/>
          </w:tcPr>
          <w:p w14:paraId="73814D22" w14:textId="77777777" w:rsidR="00D50E89" w:rsidRPr="00893C36" w:rsidRDefault="00D50E89" w:rsidP="00B30DAA">
            <w:pPr>
              <w:spacing w:after="0" w:line="240" w:lineRule="auto"/>
              <w:rPr>
                <w:sz w:val="20"/>
                <w:szCs w:val="20"/>
              </w:rPr>
            </w:pPr>
            <w:r w:rsidRPr="00893C36">
              <w:rPr>
                <w:sz w:val="20"/>
                <w:szCs w:val="20"/>
              </w:rPr>
              <w:t>Communicate effectively with families around the school’s mission and goals.</w:t>
            </w:r>
          </w:p>
        </w:tc>
        <w:tc>
          <w:tcPr>
            <w:tcW w:w="3237" w:type="dxa"/>
            <w:vAlign w:val="center"/>
          </w:tcPr>
          <w:p w14:paraId="5BA9DFC0" w14:textId="49B483AD" w:rsidR="00D50E89" w:rsidRPr="00D42212" w:rsidRDefault="00D50E89" w:rsidP="00B30DAA">
            <w:pPr>
              <w:spacing w:after="0" w:line="240" w:lineRule="auto"/>
              <w:rPr>
                <w:sz w:val="20"/>
                <w:szCs w:val="20"/>
              </w:rPr>
            </w:pPr>
          </w:p>
        </w:tc>
        <w:tc>
          <w:tcPr>
            <w:tcW w:w="3238" w:type="dxa"/>
            <w:vAlign w:val="center"/>
          </w:tcPr>
          <w:p w14:paraId="1EF9C01D" w14:textId="77777777" w:rsidR="00D50E89" w:rsidRPr="00D42212" w:rsidRDefault="00D50E89" w:rsidP="00D50E89">
            <w:pPr>
              <w:pStyle w:val="NoSpacing"/>
              <w:numPr>
                <w:ilvl w:val="0"/>
                <w:numId w:val="1"/>
              </w:numPr>
              <w:ind w:left="252" w:hanging="180"/>
              <w:rPr>
                <w:sz w:val="20"/>
                <w:szCs w:val="20"/>
              </w:rPr>
            </w:pPr>
          </w:p>
        </w:tc>
        <w:tc>
          <w:tcPr>
            <w:tcW w:w="3238" w:type="dxa"/>
          </w:tcPr>
          <w:p w14:paraId="6E4BD992" w14:textId="77777777" w:rsidR="00D50E89" w:rsidRPr="00D42212" w:rsidRDefault="00D50E89" w:rsidP="00B30DAA">
            <w:pPr>
              <w:rPr>
                <w:sz w:val="20"/>
                <w:szCs w:val="20"/>
              </w:rPr>
            </w:pPr>
          </w:p>
        </w:tc>
      </w:tr>
      <w:tr w:rsidR="00D50E89" w:rsidRPr="00893C36" w14:paraId="78246810" w14:textId="77777777" w:rsidTr="00B30DAA">
        <w:tc>
          <w:tcPr>
            <w:tcW w:w="12950" w:type="dxa"/>
            <w:gridSpan w:val="4"/>
            <w:vAlign w:val="center"/>
          </w:tcPr>
          <w:p w14:paraId="2346E404" w14:textId="77777777" w:rsidR="00D50E89" w:rsidRDefault="00D50E89" w:rsidP="00F51427">
            <w:pPr>
              <w:pStyle w:val="NoSpacing"/>
              <w:rPr>
                <w:b/>
                <w:sz w:val="20"/>
                <w:szCs w:val="20"/>
              </w:rPr>
            </w:pPr>
            <w:r w:rsidRPr="00893C36">
              <w:rPr>
                <w:b/>
                <w:sz w:val="20"/>
                <w:szCs w:val="20"/>
              </w:rPr>
              <w:t xml:space="preserve">Summative assessment of the </w:t>
            </w:r>
            <w:r>
              <w:rPr>
                <w:b/>
                <w:sz w:val="20"/>
                <w:szCs w:val="20"/>
              </w:rPr>
              <w:t>Head of School</w:t>
            </w:r>
            <w:r w:rsidRPr="00893C36">
              <w:rPr>
                <w:b/>
                <w:sz w:val="20"/>
                <w:szCs w:val="20"/>
              </w:rPr>
              <w:t>’s leadership of Organizational Health in the planning year.</w:t>
            </w:r>
          </w:p>
          <w:p w14:paraId="32440FF1" w14:textId="194C6838" w:rsidR="00F51427" w:rsidRPr="00893C36" w:rsidRDefault="00F51427" w:rsidP="00F51427">
            <w:pPr>
              <w:pStyle w:val="NoSpacing"/>
            </w:pPr>
          </w:p>
        </w:tc>
      </w:tr>
    </w:tbl>
    <w:p w14:paraId="27B93403" w14:textId="77777777" w:rsidR="00D50E89" w:rsidRPr="00893C36" w:rsidRDefault="00D50E89" w:rsidP="00D50E89"/>
    <w:tbl>
      <w:tblPr>
        <w:tblStyle w:val="TableGrid"/>
        <w:tblW w:w="0" w:type="auto"/>
        <w:tblLook w:val="04A0" w:firstRow="1" w:lastRow="0" w:firstColumn="1" w:lastColumn="0" w:noHBand="0" w:noVBand="1"/>
      </w:tblPr>
      <w:tblGrid>
        <w:gridCol w:w="12950"/>
      </w:tblGrid>
      <w:tr w:rsidR="00D50E89" w:rsidRPr="00893C36" w14:paraId="5BE6960B" w14:textId="77777777" w:rsidTr="00B30DAA">
        <w:tc>
          <w:tcPr>
            <w:tcW w:w="12950" w:type="dxa"/>
          </w:tcPr>
          <w:p w14:paraId="070D16DC" w14:textId="69FC662B" w:rsidR="00D50E89" w:rsidRDefault="00D50E89" w:rsidP="00B30DAA">
            <w:pPr>
              <w:rPr>
                <w:b/>
              </w:rPr>
            </w:pPr>
            <w:r w:rsidRPr="00893C36">
              <w:rPr>
                <w:b/>
              </w:rPr>
              <w:t xml:space="preserve">Synthesizing comments on the </w:t>
            </w:r>
            <w:r>
              <w:rPr>
                <w:b/>
              </w:rPr>
              <w:t>Head of School</w:t>
            </w:r>
            <w:r w:rsidRPr="00893C36">
              <w:rPr>
                <w:b/>
              </w:rPr>
              <w:t xml:space="preserve">’s </w:t>
            </w:r>
            <w:r w:rsidR="00B81F41">
              <w:rPr>
                <w:b/>
              </w:rPr>
              <w:t>leadership in the planning year:</w:t>
            </w:r>
          </w:p>
          <w:p w14:paraId="12E85F4F" w14:textId="77777777" w:rsidR="00B81F41" w:rsidRPr="00893C36" w:rsidRDefault="00B81F41" w:rsidP="00B30DAA">
            <w:pPr>
              <w:rPr>
                <w:b/>
              </w:rPr>
            </w:pPr>
          </w:p>
          <w:p w14:paraId="5C29BBCA" w14:textId="77777777" w:rsidR="00D50E89" w:rsidRPr="002130ED" w:rsidRDefault="00D50E89" w:rsidP="00B30DAA">
            <w:pPr>
              <w:rPr>
                <w:b/>
                <w:u w:val="single"/>
              </w:rPr>
            </w:pPr>
            <w:r>
              <w:rPr>
                <w:b/>
                <w:u w:val="single"/>
              </w:rPr>
              <w:t>Do More</w:t>
            </w:r>
            <w:r w:rsidRPr="002130ED">
              <w:rPr>
                <w:b/>
                <w:u w:val="single"/>
              </w:rPr>
              <w:t>:</w:t>
            </w:r>
          </w:p>
          <w:p w14:paraId="58338E59" w14:textId="23E1AECB" w:rsidR="00D50E89" w:rsidRDefault="00F51427" w:rsidP="00B30DAA">
            <w:pPr>
              <w:rPr>
                <w:b/>
                <w:u w:val="single"/>
              </w:rPr>
            </w:pPr>
            <w:r>
              <w:rPr>
                <w:b/>
                <w:u w:val="single"/>
              </w:rPr>
              <w:t>Do Less:</w:t>
            </w:r>
          </w:p>
          <w:p w14:paraId="64F66752" w14:textId="4E7D79FE" w:rsidR="00D50E89" w:rsidRPr="00893C36" w:rsidRDefault="00F51427" w:rsidP="00F51427">
            <w:r>
              <w:rPr>
                <w:b/>
                <w:u w:val="single"/>
              </w:rPr>
              <w:t>Stop Doing:</w:t>
            </w:r>
          </w:p>
        </w:tc>
      </w:tr>
    </w:tbl>
    <w:p w14:paraId="38171B5C" w14:textId="77777777" w:rsidR="00D50E89" w:rsidRDefault="00D50E89" w:rsidP="00D50E89">
      <w:pPr>
        <w:spacing w:after="0" w:line="240" w:lineRule="auto"/>
        <w:rPr>
          <w:u w:val="single"/>
        </w:rPr>
      </w:pPr>
    </w:p>
    <w:p w14:paraId="2251D0D2" w14:textId="77777777" w:rsidR="00D50E89" w:rsidRPr="00893C36" w:rsidRDefault="00D50E89" w:rsidP="00D50E89">
      <w:pPr>
        <w:spacing w:after="0" w:line="240" w:lineRule="auto"/>
        <w:rPr>
          <w:u w:val="single"/>
        </w:rPr>
      </w:pPr>
      <w:bookmarkStart w:id="0" w:name="_GoBack"/>
      <w:bookmarkEnd w:id="0"/>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p>
    <w:p w14:paraId="37C4D0AC" w14:textId="77777777" w:rsidR="00D50E89" w:rsidRDefault="00D50E89" w:rsidP="00D50E89">
      <w:pPr>
        <w:spacing w:after="0" w:line="240" w:lineRule="auto"/>
      </w:pPr>
      <w:r w:rsidRPr="00893C36">
        <w:t>Board Chair</w:t>
      </w:r>
      <w:r w:rsidRPr="00893C36">
        <w:tab/>
      </w:r>
      <w:r w:rsidRPr="00893C36">
        <w:tab/>
      </w:r>
      <w:r w:rsidRPr="00893C36">
        <w:tab/>
      </w:r>
      <w:r w:rsidRPr="00893C36">
        <w:tab/>
      </w:r>
      <w:r w:rsidRPr="00893C36">
        <w:tab/>
      </w:r>
      <w:r w:rsidRPr="00893C36">
        <w:tab/>
      </w:r>
      <w:r w:rsidRPr="00893C36">
        <w:tab/>
      </w:r>
      <w:r w:rsidRPr="00893C36">
        <w:tab/>
        <w:t>Date</w:t>
      </w:r>
    </w:p>
    <w:p w14:paraId="2A6D6F00" w14:textId="77777777" w:rsidR="00D50E89" w:rsidRPr="00893C36" w:rsidRDefault="00D50E89" w:rsidP="00D50E89">
      <w:pPr>
        <w:spacing w:after="0" w:line="240" w:lineRule="auto"/>
        <w:rPr>
          <w:u w:val="single"/>
        </w:rPr>
      </w:pP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p>
    <w:p w14:paraId="43482DBD" w14:textId="77777777" w:rsidR="00D50E89" w:rsidRPr="00893C36" w:rsidRDefault="00D50E89" w:rsidP="00D50E89">
      <w:pPr>
        <w:spacing w:after="0" w:line="240" w:lineRule="auto"/>
      </w:pPr>
      <w:r>
        <w:t>Head of School</w:t>
      </w:r>
      <w:r w:rsidRPr="00893C36">
        <w:tab/>
      </w:r>
      <w:r w:rsidRPr="00893C36">
        <w:tab/>
      </w:r>
      <w:r w:rsidRPr="00893C36">
        <w:tab/>
      </w:r>
      <w:r w:rsidRPr="00893C36">
        <w:tab/>
      </w:r>
      <w:r w:rsidRPr="00893C36">
        <w:tab/>
      </w:r>
      <w:r w:rsidRPr="00893C36">
        <w:tab/>
      </w:r>
      <w:r w:rsidRPr="00893C36">
        <w:tab/>
      </w:r>
      <w:r w:rsidRPr="00893C36">
        <w:tab/>
        <w:t>Date</w:t>
      </w:r>
    </w:p>
    <w:p w14:paraId="430F843A" w14:textId="77777777" w:rsidR="00977DE8" w:rsidRDefault="00977DE8"/>
    <w:sectPr w:rsidR="00977DE8" w:rsidSect="00291EDA">
      <w:headerReference w:type="default" r:id="rId10"/>
      <w:footerReference w:type="default" r:id="rId11"/>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8129C" w14:textId="77777777" w:rsidR="00926645" w:rsidRDefault="00926645">
      <w:pPr>
        <w:spacing w:after="0" w:line="240" w:lineRule="auto"/>
      </w:pPr>
      <w:r>
        <w:separator/>
      </w:r>
    </w:p>
  </w:endnote>
  <w:endnote w:type="continuationSeparator" w:id="0">
    <w:p w14:paraId="55A78A20" w14:textId="77777777" w:rsidR="00926645" w:rsidRDefault="0092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F8FE6" w14:textId="77777777" w:rsidR="002B6763" w:rsidRPr="00233BD2" w:rsidRDefault="00A426E0" w:rsidP="00995E9F">
    <w:pPr>
      <w:tabs>
        <w:tab w:val="left" w:pos="2121"/>
        <w:tab w:val="center" w:pos="4680"/>
        <w:tab w:val="right" w:pos="9360"/>
      </w:tabs>
      <w:spacing w:after="0" w:line="240" w:lineRule="auto"/>
    </w:pPr>
    <w:r w:rsidRPr="00233BD2">
      <w:tab/>
    </w:r>
    <w:r w:rsidRPr="00233BD2">
      <w:tab/>
    </w:r>
    <w:r w:rsidRPr="00233BD2">
      <w:tab/>
    </w:r>
  </w:p>
  <w:p w14:paraId="2320387B" w14:textId="77777777" w:rsidR="002B6763" w:rsidRDefault="00430D38" w:rsidP="00995E9F">
    <w:pPr>
      <w:tabs>
        <w:tab w:val="center" w:pos="4680"/>
        <w:tab w:val="right" w:pos="9360"/>
      </w:tabs>
      <w:spacing w:after="0" w:line="240" w:lineRule="auto"/>
      <w:jc w:val="right"/>
      <w:rPr>
        <w:rFonts w:ascii="Century Gothic" w:hAnsi="Century Gothic"/>
      </w:rPr>
    </w:pPr>
  </w:p>
  <w:p w14:paraId="26239CEE" w14:textId="39AF74C2" w:rsidR="002B6763" w:rsidRPr="00233BD2" w:rsidRDefault="00A426E0" w:rsidP="00C30950">
    <w:pPr>
      <w:tabs>
        <w:tab w:val="left" w:pos="180"/>
        <w:tab w:val="center" w:pos="4680"/>
        <w:tab w:val="right" w:pos="9360"/>
        <w:tab w:val="right" w:pos="12960"/>
      </w:tabs>
      <w:spacing w:after="0" w:line="240" w:lineRule="auto"/>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tab/>
    </w:r>
    <w:r w:rsidRPr="00D42212">
      <w:rPr>
        <w:color w:val="0070C0"/>
      </w:rPr>
      <w:t>I</w:t>
    </w:r>
    <w:r w:rsidRPr="00D42212">
      <w:t xml:space="preserve">  </w:t>
    </w:r>
    <w:sdt>
      <w:sdtPr>
        <w:id w:val="-599324689"/>
        <w:docPartObj>
          <w:docPartGallery w:val="Page Numbers (Bottom of Page)"/>
          <w:docPartUnique/>
        </w:docPartObj>
      </w:sdtPr>
      <w:sdtEndPr>
        <w:rPr>
          <w:noProof/>
        </w:rPr>
      </w:sdtEndPr>
      <w:sdtContent>
        <w:r w:rsidRPr="00D42212">
          <w:fldChar w:fldCharType="begin"/>
        </w:r>
        <w:r w:rsidRPr="00D42212">
          <w:instrText xml:space="preserve"> PAGE   \* MERGEFORMAT </w:instrText>
        </w:r>
        <w:r w:rsidRPr="00D42212">
          <w:fldChar w:fldCharType="separate"/>
        </w:r>
        <w:r w:rsidR="00430D38">
          <w:rPr>
            <w:noProof/>
          </w:rPr>
          <w:t>7</w:t>
        </w:r>
        <w:r w:rsidRPr="00D42212">
          <w:rPr>
            <w:noProof/>
          </w:rPr>
          <w:fldChar w:fldCharType="end"/>
        </w:r>
      </w:sdtContent>
    </w:sdt>
  </w:p>
  <w:p w14:paraId="3F480C8F" w14:textId="77777777" w:rsidR="002B6763" w:rsidRPr="00233BD2" w:rsidRDefault="00A426E0" w:rsidP="00995E9F">
    <w:pPr>
      <w:tabs>
        <w:tab w:val="left" w:pos="1880"/>
      </w:tabs>
      <w:spacing w:after="0" w:line="240" w:lineRule="auto"/>
    </w:pPr>
    <w:r>
      <w:tab/>
    </w:r>
  </w:p>
  <w:p w14:paraId="4A16A955" w14:textId="77777777" w:rsidR="002B6763" w:rsidRPr="00233BD2" w:rsidRDefault="00430D38" w:rsidP="0099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A9430" w14:textId="77777777" w:rsidR="00926645" w:rsidRDefault="00926645">
      <w:pPr>
        <w:spacing w:after="0" w:line="240" w:lineRule="auto"/>
      </w:pPr>
      <w:r>
        <w:separator/>
      </w:r>
    </w:p>
  </w:footnote>
  <w:footnote w:type="continuationSeparator" w:id="0">
    <w:p w14:paraId="0165F101" w14:textId="77777777" w:rsidR="00926645" w:rsidRDefault="00926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DD0C" w14:textId="1BDBCDFA" w:rsidR="002B6763" w:rsidRDefault="00430D38">
    <w:pPr>
      <w:pStyle w:val="Header"/>
    </w:pPr>
    <w:r>
      <w:rPr>
        <w:noProof/>
      </w:rPr>
      <w:drawing>
        <wp:inline distT="0" distB="0" distL="0" distR="0" wp14:anchorId="5A79BAE6" wp14:editId="176834E8">
          <wp:extent cx="6897063" cy="111458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word.png"/>
                  <pic:cNvPicPr/>
                </pic:nvPicPr>
                <pic:blipFill>
                  <a:blip r:embed="rId1">
                    <a:extLst>
                      <a:ext uri="{28A0092B-C50C-407E-A947-70E740481C1C}">
                        <a14:useLocalDpi xmlns:a14="http://schemas.microsoft.com/office/drawing/2010/main" val="0"/>
                      </a:ext>
                    </a:extLst>
                  </a:blip>
                  <a:stretch>
                    <a:fillRect/>
                  </a:stretch>
                </pic:blipFill>
                <pic:spPr>
                  <a:xfrm>
                    <a:off x="0" y="0"/>
                    <a:ext cx="6897063" cy="1114581"/>
                  </a:xfrm>
                  <a:prstGeom prst="rect">
                    <a:avLst/>
                  </a:prstGeom>
                </pic:spPr>
              </pic:pic>
            </a:graphicData>
          </a:graphic>
        </wp:inline>
      </w:drawing>
    </w:r>
  </w:p>
  <w:p w14:paraId="7461CF0D" w14:textId="77777777" w:rsidR="002B6763" w:rsidRDefault="00430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60D92"/>
    <w:multiLevelType w:val="hybridMultilevel"/>
    <w:tmpl w:val="948C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B5EFE"/>
    <w:multiLevelType w:val="hybridMultilevel"/>
    <w:tmpl w:val="228A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55C1E"/>
    <w:multiLevelType w:val="hybridMultilevel"/>
    <w:tmpl w:val="8910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4616EA"/>
    <w:multiLevelType w:val="hybridMultilevel"/>
    <w:tmpl w:val="BE52BF52"/>
    <w:lvl w:ilvl="0" w:tplc="54FA746A">
      <w:start w:val="1"/>
      <w:numFmt w:val="bullet"/>
      <w:lvlText w:val="o"/>
      <w:lvlJc w:val="left"/>
      <w:pPr>
        <w:ind w:left="900" w:hanging="360"/>
      </w:pPr>
      <w:rPr>
        <w:rFonts w:ascii="Courier New" w:hAnsi="Courier New" w:cs="Courier New"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89"/>
    <w:rsid w:val="00430D38"/>
    <w:rsid w:val="006E1AE8"/>
    <w:rsid w:val="00926645"/>
    <w:rsid w:val="009630F2"/>
    <w:rsid w:val="00977DE8"/>
    <w:rsid w:val="00A426E0"/>
    <w:rsid w:val="00A80544"/>
    <w:rsid w:val="00B81F41"/>
    <w:rsid w:val="00D50E89"/>
    <w:rsid w:val="00F5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1BE56"/>
  <w15:chartTrackingRefBased/>
  <w15:docId w15:val="{FE19A1E6-AE7A-441A-8A09-598661BB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E89"/>
    <w:pPr>
      <w:spacing w:after="200" w:line="276" w:lineRule="auto"/>
    </w:pPr>
  </w:style>
  <w:style w:type="paragraph" w:styleId="Heading1">
    <w:name w:val="heading 1"/>
    <w:basedOn w:val="Normal"/>
    <w:next w:val="Normal"/>
    <w:link w:val="Heading1Char"/>
    <w:uiPriority w:val="9"/>
    <w:qFormat/>
    <w:rsid w:val="00430D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E89"/>
  </w:style>
  <w:style w:type="paragraph" w:styleId="Footer">
    <w:name w:val="footer"/>
    <w:basedOn w:val="Normal"/>
    <w:link w:val="FooterChar"/>
    <w:uiPriority w:val="99"/>
    <w:unhideWhenUsed/>
    <w:rsid w:val="00D50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E89"/>
  </w:style>
  <w:style w:type="paragraph" w:styleId="NoSpacing">
    <w:name w:val="No Spacing"/>
    <w:uiPriority w:val="1"/>
    <w:qFormat/>
    <w:rsid w:val="00D50E89"/>
    <w:pPr>
      <w:spacing w:after="0" w:line="240" w:lineRule="auto"/>
    </w:pPr>
  </w:style>
  <w:style w:type="table" w:styleId="TableGrid">
    <w:name w:val="Table Grid"/>
    <w:basedOn w:val="TableNormal"/>
    <w:uiPriority w:val="39"/>
    <w:rsid w:val="00D50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E89"/>
    <w:pPr>
      <w:ind w:left="720"/>
      <w:contextualSpacing/>
    </w:pPr>
  </w:style>
  <w:style w:type="character" w:styleId="CommentReference">
    <w:name w:val="annotation reference"/>
    <w:basedOn w:val="DefaultParagraphFont"/>
    <w:uiPriority w:val="99"/>
    <w:semiHidden/>
    <w:unhideWhenUsed/>
    <w:rsid w:val="00D50E89"/>
    <w:rPr>
      <w:sz w:val="16"/>
      <w:szCs w:val="16"/>
    </w:rPr>
  </w:style>
  <w:style w:type="paragraph" w:styleId="CommentText">
    <w:name w:val="annotation text"/>
    <w:basedOn w:val="Normal"/>
    <w:link w:val="CommentTextChar"/>
    <w:uiPriority w:val="99"/>
    <w:semiHidden/>
    <w:unhideWhenUsed/>
    <w:rsid w:val="00D50E89"/>
    <w:pPr>
      <w:spacing w:line="240" w:lineRule="auto"/>
    </w:pPr>
    <w:rPr>
      <w:sz w:val="20"/>
      <w:szCs w:val="20"/>
    </w:rPr>
  </w:style>
  <w:style w:type="character" w:customStyle="1" w:styleId="CommentTextChar">
    <w:name w:val="Comment Text Char"/>
    <w:basedOn w:val="DefaultParagraphFont"/>
    <w:link w:val="CommentText"/>
    <w:uiPriority w:val="99"/>
    <w:semiHidden/>
    <w:rsid w:val="00D50E89"/>
    <w:rPr>
      <w:sz w:val="20"/>
      <w:szCs w:val="20"/>
    </w:rPr>
  </w:style>
  <w:style w:type="paragraph" w:styleId="BalloonText">
    <w:name w:val="Balloon Text"/>
    <w:basedOn w:val="Normal"/>
    <w:link w:val="BalloonTextChar"/>
    <w:uiPriority w:val="99"/>
    <w:semiHidden/>
    <w:unhideWhenUsed/>
    <w:rsid w:val="00D50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E89"/>
    <w:rPr>
      <w:rFonts w:ascii="Segoe UI" w:hAnsi="Segoe UI" w:cs="Segoe UI"/>
      <w:sz w:val="18"/>
      <w:szCs w:val="18"/>
    </w:rPr>
  </w:style>
  <w:style w:type="character" w:customStyle="1" w:styleId="Heading1Char">
    <w:name w:val="Heading 1 Char"/>
    <w:basedOn w:val="DefaultParagraphFont"/>
    <w:link w:val="Heading1"/>
    <w:uiPriority w:val="9"/>
    <w:rsid w:val="00430D3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3" ma:contentTypeDescription="Create a new document." ma:contentTypeScope="" ma:versionID="e870fdd4f68a5bf3ec0a585e5e0d2ec5">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41e148dde02e1327b59c6a559f51411f"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DAFDF-FEA8-4788-A973-1BEF96F3B46D}">
  <ds:schemaRefs>
    <ds:schemaRef ds:uri="http://schemas.microsoft.com/sharepoint/v3/contenttype/forms"/>
  </ds:schemaRefs>
</ds:datastoreItem>
</file>

<file path=customXml/itemProps2.xml><?xml version="1.0" encoding="utf-8"?>
<ds:datastoreItem xmlns:ds="http://schemas.openxmlformats.org/officeDocument/2006/customXml" ds:itemID="{710EE811-BB1F-42EA-9A6A-DD449FA0520D}">
  <ds:schemaRefs>
    <ds:schemaRef ds:uri="http://purl.org/dc/terms/"/>
    <ds:schemaRef ds:uri="0f8288d0-2f3b-40c7-96ff-7a07ba4f8942"/>
    <ds:schemaRef ds:uri="http://www.w3.org/XML/1998/namespace"/>
    <ds:schemaRef ds:uri="http://schemas.microsoft.com/office/2006/documentManagement/types"/>
    <ds:schemaRef ds:uri="http://schemas.microsoft.com/office/infopath/2007/PartnerControls"/>
    <ds:schemaRef ds:uri="a930ae90-4508-47ba-8f2f-356c36134431"/>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517ECC6-428C-47EB-943C-83D382DA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Maureen</dc:creator>
  <cp:keywords/>
  <dc:description/>
  <cp:lastModifiedBy>Lesczinski, Michael</cp:lastModifiedBy>
  <cp:revision>2</cp:revision>
  <dcterms:created xsi:type="dcterms:W3CDTF">2020-01-07T16:45:00Z</dcterms:created>
  <dcterms:modified xsi:type="dcterms:W3CDTF">2020-01-07T16:45:00Z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