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97377" w14:textId="60CF910D" w:rsidR="00FA3D93" w:rsidRDefault="000D4947" w:rsidP="00F14797">
      <w:pPr>
        <w:tabs>
          <w:tab w:val="center" w:pos="4320"/>
          <w:tab w:val="right" w:pos="95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4947">
        <w:rPr>
          <w:rFonts w:asciiTheme="majorHAnsi" w:eastAsia="Corsiva" w:hAnsiTheme="majorHAnsi" w:cstheme="majorHAnsi"/>
          <w:highlight w:val="yellow"/>
        </w:rPr>
        <w:t xml:space="preserve">NOTE: This document </w:t>
      </w:r>
      <w:proofErr w:type="gramStart"/>
      <w:r w:rsidRPr="000D4947">
        <w:rPr>
          <w:rFonts w:asciiTheme="majorHAnsi" w:eastAsia="Corsiva" w:hAnsiTheme="majorHAnsi" w:cstheme="majorHAnsi"/>
          <w:highlight w:val="yellow"/>
        </w:rPr>
        <w:t>is provided</w:t>
      </w:r>
      <w:proofErr w:type="gramEnd"/>
      <w:r w:rsidRPr="000D4947">
        <w:rPr>
          <w:rFonts w:asciiTheme="majorHAnsi" w:eastAsia="Corsiva" w:hAnsiTheme="majorHAnsi" w:cstheme="majorHAnsi"/>
          <w:highlight w:val="yellow"/>
        </w:rPr>
        <w:t xml:space="preserve"> as a sample only. Each board must determine the best way to assess its own work against the goals and priorities it has defined. This board self-assessment </w:t>
      </w:r>
      <w:proofErr w:type="gramStart"/>
      <w:r w:rsidRPr="000D4947">
        <w:rPr>
          <w:rFonts w:asciiTheme="majorHAnsi" w:eastAsia="Corsiva" w:hAnsiTheme="majorHAnsi" w:cstheme="majorHAnsi"/>
          <w:highlight w:val="yellow"/>
        </w:rPr>
        <w:t>is meant to be used</w:t>
      </w:r>
      <w:proofErr w:type="gramEnd"/>
      <w:r w:rsidRPr="000D4947">
        <w:rPr>
          <w:rFonts w:asciiTheme="majorHAnsi" w:eastAsia="Corsiva" w:hAnsiTheme="majorHAnsi" w:cstheme="majorHAnsi"/>
          <w:highlight w:val="yellow"/>
        </w:rPr>
        <w:t xml:space="preserve"> in the moment after a regular board meeting as a quick assessment of whether that meeting was effective, and how future meetings could be improved. This tool </w:t>
      </w:r>
      <w:proofErr w:type="gramStart"/>
      <w:r w:rsidRPr="000D4947">
        <w:rPr>
          <w:rFonts w:asciiTheme="majorHAnsi" w:eastAsia="Corsiva" w:hAnsiTheme="majorHAnsi" w:cstheme="majorHAnsi"/>
          <w:highlight w:val="yellow"/>
        </w:rPr>
        <w:t>is not meant to be used</w:t>
      </w:r>
      <w:proofErr w:type="gramEnd"/>
      <w:r w:rsidRPr="000D4947">
        <w:rPr>
          <w:rFonts w:asciiTheme="majorHAnsi" w:eastAsia="Corsiva" w:hAnsiTheme="majorHAnsi" w:cstheme="majorHAnsi"/>
          <w:highlight w:val="yellow"/>
        </w:rPr>
        <w:t xml:space="preserve"> for a broader year-end or long-term board self-assessment.</w:t>
      </w:r>
      <w:r w:rsidR="00D67BC1">
        <w:rPr>
          <w:rFonts w:ascii="Corsiva" w:eastAsia="Corsiva" w:hAnsi="Corsiva" w:cs="Corsiva"/>
          <w:sz w:val="44"/>
          <w:szCs w:val="44"/>
        </w:rPr>
        <w:t xml:space="preserve"> </w:t>
      </w:r>
    </w:p>
    <w:p w14:paraId="2F7F8FB2" w14:textId="77777777" w:rsidR="00FA3D93" w:rsidRDefault="00FA3D93">
      <w:pPr>
        <w:tabs>
          <w:tab w:val="center" w:pos="4320"/>
          <w:tab w:val="right" w:pos="95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B8760E" w14:textId="77777777" w:rsidR="00FA3D93" w:rsidRDefault="00D67BC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Regular Board Meeting</w:t>
      </w:r>
    </w:p>
    <w:p w14:paraId="7E95E17B" w14:textId="541EE3B3" w:rsidR="00FA3D93" w:rsidRDefault="00D67BC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Board of Trustees Evaluation              </w:t>
      </w:r>
      <w:r w:rsidR="00F14797">
        <w:rPr>
          <w:rFonts w:ascii="Times New Roman" w:eastAsia="Times New Roman" w:hAnsi="Times New Roman" w:cs="Times New Roman"/>
          <w:i/>
        </w:rPr>
        <w:t>Month XX, 20XX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1350"/>
        <w:gridCol w:w="1260"/>
        <w:gridCol w:w="1255"/>
      </w:tblGrid>
      <w:tr w:rsidR="00FA3D93" w14:paraId="45267EF1" w14:textId="77777777">
        <w:trPr>
          <w:trHeight w:val="520"/>
        </w:trPr>
        <w:tc>
          <w:tcPr>
            <w:tcW w:w="5485" w:type="dxa"/>
          </w:tcPr>
          <w:p w14:paraId="56F82930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</w:tcPr>
          <w:p w14:paraId="0950F9DF" w14:textId="77777777" w:rsidR="00FA3D93" w:rsidRDefault="00D67B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260" w:type="dxa"/>
          </w:tcPr>
          <w:p w14:paraId="028E94EA" w14:textId="77777777" w:rsidR="00FA3D93" w:rsidRDefault="00D67B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255" w:type="dxa"/>
          </w:tcPr>
          <w:p w14:paraId="32F391A0" w14:textId="77777777" w:rsidR="00FA3D93" w:rsidRDefault="00D67B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Unsure</w:t>
            </w:r>
          </w:p>
        </w:tc>
      </w:tr>
      <w:tr w:rsidR="00FA3D93" w14:paraId="45FB3F3E" w14:textId="77777777">
        <w:tc>
          <w:tcPr>
            <w:tcW w:w="5485" w:type="dxa"/>
          </w:tcPr>
          <w:p w14:paraId="70E0CFE5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There is an active engaged board evidenced by typically having all board members in attendance at the board meeting</w:t>
            </w:r>
          </w:p>
        </w:tc>
        <w:tc>
          <w:tcPr>
            <w:tcW w:w="1350" w:type="dxa"/>
          </w:tcPr>
          <w:p w14:paraId="7B94770E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09A83F76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16975096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0DD0E503" w14:textId="77777777">
        <w:trPr>
          <w:trHeight w:val="440"/>
        </w:trPr>
        <w:tc>
          <w:tcPr>
            <w:tcW w:w="5485" w:type="dxa"/>
          </w:tcPr>
          <w:p w14:paraId="52B60291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comply with the Open Meeting Law</w:t>
            </w:r>
          </w:p>
        </w:tc>
        <w:tc>
          <w:tcPr>
            <w:tcW w:w="1350" w:type="dxa"/>
          </w:tcPr>
          <w:p w14:paraId="2B8D54BC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7F884E4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440EFB71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3A2B06A9" w14:textId="77777777">
        <w:trPr>
          <w:trHeight w:val="600"/>
        </w:trPr>
        <w:tc>
          <w:tcPr>
            <w:tcW w:w="5485" w:type="dxa"/>
          </w:tcPr>
          <w:p w14:paraId="21EE5818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Our meeting started and ended on time</w:t>
            </w:r>
          </w:p>
        </w:tc>
        <w:tc>
          <w:tcPr>
            <w:tcW w:w="1350" w:type="dxa"/>
          </w:tcPr>
          <w:p w14:paraId="4FB64671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1EB93FF5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43D76ADA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777AC5CD" w14:textId="77777777">
        <w:trPr>
          <w:trHeight w:val="620"/>
        </w:trPr>
        <w:tc>
          <w:tcPr>
            <w:tcW w:w="5485" w:type="dxa"/>
          </w:tcPr>
          <w:p w14:paraId="1FAB5697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Our meeting was well facilitated by the chair</w:t>
            </w:r>
          </w:p>
        </w:tc>
        <w:tc>
          <w:tcPr>
            <w:tcW w:w="1350" w:type="dxa"/>
          </w:tcPr>
          <w:p w14:paraId="0B25A67E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3E70D5C3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09C57734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684DFB7F" w14:textId="77777777">
        <w:trPr>
          <w:trHeight w:val="700"/>
        </w:trPr>
        <w:tc>
          <w:tcPr>
            <w:tcW w:w="5485" w:type="dxa"/>
          </w:tcPr>
          <w:p w14:paraId="3C03475A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Did we have any members of the public present at our board meeting</w:t>
            </w:r>
          </w:p>
        </w:tc>
        <w:tc>
          <w:tcPr>
            <w:tcW w:w="1350" w:type="dxa"/>
          </w:tcPr>
          <w:p w14:paraId="64D52787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05A4C18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03261DB3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7D8D71A8" w14:textId="77777777">
        <w:tc>
          <w:tcPr>
            <w:tcW w:w="5485" w:type="dxa"/>
          </w:tcPr>
          <w:p w14:paraId="12B61C12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Our Executive Director and the board chair partner to shape the board meeting agendas and the overall work of the board for the year </w:t>
            </w:r>
          </w:p>
        </w:tc>
        <w:tc>
          <w:tcPr>
            <w:tcW w:w="1350" w:type="dxa"/>
          </w:tcPr>
          <w:p w14:paraId="6F5F9C5A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41FE2347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4D9C3AED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011D293F" w14:textId="77777777">
        <w:trPr>
          <w:trHeight w:val="520"/>
        </w:trPr>
        <w:tc>
          <w:tcPr>
            <w:tcW w:w="5485" w:type="dxa"/>
          </w:tcPr>
          <w:p w14:paraId="364E38E3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had a lively discussion and occasional dissent</w:t>
            </w:r>
          </w:p>
        </w:tc>
        <w:tc>
          <w:tcPr>
            <w:tcW w:w="1350" w:type="dxa"/>
          </w:tcPr>
          <w:p w14:paraId="71E923DE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1811FFD3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05900504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2976327C" w14:textId="77777777">
        <w:tc>
          <w:tcPr>
            <w:tcW w:w="5485" w:type="dxa"/>
          </w:tcPr>
          <w:p w14:paraId="56C4119A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Board focused on results, guided by a clear set of measurable board-level and management –level goals for the year.</w:t>
            </w:r>
          </w:p>
        </w:tc>
        <w:tc>
          <w:tcPr>
            <w:tcW w:w="1350" w:type="dxa"/>
          </w:tcPr>
          <w:p w14:paraId="3AE4383C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604E1B54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2F7B54EF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57F5549D" w14:textId="77777777">
        <w:trPr>
          <w:trHeight w:val="680"/>
        </w:trPr>
        <w:tc>
          <w:tcPr>
            <w:tcW w:w="5485" w:type="dxa"/>
          </w:tcPr>
          <w:p w14:paraId="367B9AD6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advance packet went out ahead of time to set the stage for strategic conversations.</w:t>
            </w:r>
          </w:p>
        </w:tc>
        <w:tc>
          <w:tcPr>
            <w:tcW w:w="1350" w:type="dxa"/>
          </w:tcPr>
          <w:p w14:paraId="3EEFCAC6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1042EF44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72E1B54E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  <w:tr w:rsidR="00FA3D93" w14:paraId="1D335F3F" w14:textId="77777777">
        <w:tc>
          <w:tcPr>
            <w:tcW w:w="5485" w:type="dxa"/>
          </w:tcPr>
          <w:p w14:paraId="79BBFECC" w14:textId="77777777" w:rsidR="00FA3D93" w:rsidRDefault="00D67BC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spent most our board meeting time discussing strategic issues i.e. being proactive, vs reporting on activities that already happened i.e. being reactive.</w:t>
            </w:r>
          </w:p>
        </w:tc>
        <w:tc>
          <w:tcPr>
            <w:tcW w:w="1350" w:type="dxa"/>
          </w:tcPr>
          <w:p w14:paraId="3C2ACA4D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509FBEEB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</w:tcPr>
          <w:p w14:paraId="1B6C1A23" w14:textId="77777777" w:rsidR="00FA3D93" w:rsidRDefault="00FA3D93">
            <w:pPr>
              <w:rPr>
                <w:rFonts w:ascii="Calibri" w:eastAsia="Calibri" w:hAnsi="Calibri" w:cs="Calibri"/>
              </w:rPr>
            </w:pPr>
          </w:p>
        </w:tc>
      </w:tr>
    </w:tbl>
    <w:p w14:paraId="152ACB2D" w14:textId="5855B967" w:rsidR="00FA3D93" w:rsidRDefault="00D67BC1">
      <w:pPr>
        <w:spacing w:after="160" w:line="259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Evaluation Results for previous meeting (     ) were as follows: </w:t>
      </w:r>
    </w:p>
    <w:p w14:paraId="037A324A" w14:textId="6442690E" w:rsidR="00FA3D93" w:rsidRPr="00182684" w:rsidRDefault="00D67BC1" w:rsidP="00182684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YES-          NO-          UNSURE- </w:t>
      </w:r>
    </w:p>
    <w:sectPr w:rsidR="00FA3D93" w:rsidRPr="0018268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21D8" w14:textId="77777777" w:rsidR="00C4754C" w:rsidRDefault="00C4754C" w:rsidP="000D4947">
      <w:pPr>
        <w:spacing w:line="240" w:lineRule="auto"/>
      </w:pPr>
      <w:r>
        <w:separator/>
      </w:r>
    </w:p>
  </w:endnote>
  <w:endnote w:type="continuationSeparator" w:id="0">
    <w:p w14:paraId="4154B08B" w14:textId="77777777" w:rsidR="00C4754C" w:rsidRDefault="00C4754C" w:rsidP="000D4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siv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CABB1" w14:textId="77777777" w:rsidR="00C4754C" w:rsidRDefault="00C4754C" w:rsidP="000D4947">
      <w:pPr>
        <w:spacing w:line="240" w:lineRule="auto"/>
      </w:pPr>
      <w:r>
        <w:separator/>
      </w:r>
    </w:p>
  </w:footnote>
  <w:footnote w:type="continuationSeparator" w:id="0">
    <w:p w14:paraId="13E6D307" w14:textId="77777777" w:rsidR="00C4754C" w:rsidRDefault="00C4754C" w:rsidP="000D4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E306" w14:textId="0A7678CA" w:rsidR="000D4947" w:rsidRDefault="000D4947">
    <w:pPr>
      <w:pStyle w:val="Header"/>
    </w:pPr>
    <w:r>
      <w:rPr>
        <w:noProof/>
      </w:rPr>
      <w:drawing>
        <wp:inline distT="0" distB="0" distL="0" distR="0" wp14:anchorId="7E048A43" wp14:editId="1719E19F">
          <wp:extent cx="5943600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36871"/>
    <w:multiLevelType w:val="multilevel"/>
    <w:tmpl w:val="02165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93"/>
    <w:rsid w:val="000D4947"/>
    <w:rsid w:val="00182684"/>
    <w:rsid w:val="0020600A"/>
    <w:rsid w:val="00C4754C"/>
    <w:rsid w:val="00D67BC1"/>
    <w:rsid w:val="00F14797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C0C5"/>
  <w15:docId w15:val="{94EBD60A-3ED2-4D0A-AF38-1251165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49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947"/>
  </w:style>
  <w:style w:type="paragraph" w:styleId="Footer">
    <w:name w:val="footer"/>
    <w:basedOn w:val="Normal"/>
    <w:link w:val="FooterChar"/>
    <w:uiPriority w:val="99"/>
    <w:unhideWhenUsed/>
    <w:rsid w:val="000D49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290250507A24F8434D5E70676E7CC" ma:contentTypeVersion="16" ma:contentTypeDescription="Create a new document." ma:contentTypeScope="" ma:versionID="aaa2292c73e1e18d4bd85347e1cafbd8">
  <xsd:schema xmlns:xsd="http://www.w3.org/2001/XMLSchema" xmlns:xs="http://www.w3.org/2001/XMLSchema" xmlns:p="http://schemas.microsoft.com/office/2006/metadata/properties" xmlns:ns1="http://schemas.microsoft.com/sharepoint/v3" xmlns:ns2="35bd8e59-b1cf-419f-9b9f-ba69562445fe" xmlns:ns3="36867089-0e66-4887-8f12-d9d978369158" targetNamespace="http://schemas.microsoft.com/office/2006/metadata/properties" ma:root="true" ma:fieldsID="44301e740bfd2999e17108d5d1afbc84" ns1:_="" ns2:_="" ns3:_="">
    <xsd:import namespace="http://schemas.microsoft.com/sharepoint/v3"/>
    <xsd:import namespace="35bd8e59-b1cf-419f-9b9f-ba69562445f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8e59-b1cf-419f-9b9f-ba69562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58908-A15F-4B32-BAB2-BF0D67F3D1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09D5BA-D741-406C-BCF4-2F0AF0182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E0E6E-BE3F-402F-B488-B6D74999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d8e59-b1cf-419f-9b9f-ba69562445f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Dacia Goulbourne</dc:creator>
  <cp:lastModifiedBy>Prue, Keegan</cp:lastModifiedBy>
  <cp:revision>2</cp:revision>
  <dcterms:created xsi:type="dcterms:W3CDTF">2020-04-09T18:02:00Z</dcterms:created>
  <dcterms:modified xsi:type="dcterms:W3CDTF">2020-04-09T18:02:00Z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0x010100F38290250507A24F8434D5E70676E7CC</vt:lpwstr>
  </property>
</Properties>
</file>