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DC0" w:rsidRPr="005A6DC0" w:rsidRDefault="005A6DC0" w:rsidP="005A6DC0">
      <w:pPr>
        <w:rPr>
          <w:rFonts w:ascii="Calibri" w:hAnsi="Calibri"/>
          <w:b/>
          <w:sz w:val="18"/>
          <w:szCs w:val="18"/>
        </w:rPr>
      </w:pPr>
    </w:p>
    <w:p w:rsidR="005A6DC0" w:rsidRPr="005655C1" w:rsidRDefault="005A6DC0" w:rsidP="005A6DC0">
      <w:pPr>
        <w:rPr>
          <w:rFonts w:ascii="Calibri" w:hAnsi="Calibri"/>
          <w:sz w:val="23"/>
          <w:szCs w:val="23"/>
        </w:rPr>
      </w:pPr>
    </w:p>
    <w:p w:rsidR="005A6DC0" w:rsidRPr="005655C1" w:rsidRDefault="005A6DC0" w:rsidP="005A6DC0">
      <w:pPr>
        <w:jc w:val="center"/>
        <w:rPr>
          <w:rFonts w:ascii="Calibri" w:hAnsi="Calibri"/>
          <w:sz w:val="23"/>
          <w:szCs w:val="23"/>
        </w:rPr>
      </w:pPr>
      <w:r>
        <w:rPr>
          <w:rFonts w:ascii="Calibri" w:hAnsi="Calibri"/>
          <w:noProof/>
          <w:sz w:val="23"/>
          <w:szCs w:val="23"/>
        </w:rPr>
        <w:drawing>
          <wp:inline distT="0" distB="0" distL="0" distR="0">
            <wp:extent cx="2497455" cy="74358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2497455" cy="743585"/>
                    </a:xfrm>
                    <a:prstGeom prst="rect">
                      <a:avLst/>
                    </a:prstGeom>
                    <a:noFill/>
                    <a:ln w="9525">
                      <a:noFill/>
                      <a:miter lim="800000"/>
                      <a:headEnd/>
                      <a:tailEnd/>
                    </a:ln>
                  </pic:spPr>
                </pic:pic>
              </a:graphicData>
            </a:graphic>
          </wp:inline>
        </w:drawing>
      </w:r>
    </w:p>
    <w:p w:rsidR="005A6DC0" w:rsidRPr="005655C1" w:rsidRDefault="005A6DC0" w:rsidP="005A6DC0">
      <w:pPr>
        <w:rPr>
          <w:rFonts w:ascii="Calibri" w:hAnsi="Calibri"/>
          <w:sz w:val="23"/>
          <w:szCs w:val="23"/>
        </w:rPr>
      </w:pPr>
    </w:p>
    <w:p w:rsidR="005A6DC0" w:rsidRPr="005655C1" w:rsidRDefault="005A6DC0" w:rsidP="005A6DC0">
      <w:pPr>
        <w:rPr>
          <w:rFonts w:ascii="Calibri" w:hAnsi="Calibri"/>
          <w:sz w:val="23"/>
          <w:szCs w:val="23"/>
        </w:rPr>
      </w:pPr>
    </w:p>
    <w:p w:rsidR="005A6DC0" w:rsidRPr="005655C1" w:rsidRDefault="005A6DC0" w:rsidP="005A6DC0">
      <w:pPr>
        <w:jc w:val="center"/>
        <w:rPr>
          <w:rFonts w:ascii="Calibri" w:hAnsi="Calibri"/>
          <w:b/>
          <w:sz w:val="48"/>
          <w:szCs w:val="48"/>
        </w:rPr>
      </w:pPr>
      <w:r w:rsidRPr="005655C1">
        <w:rPr>
          <w:rFonts w:ascii="Calibri" w:hAnsi="Calibri"/>
          <w:b/>
          <w:sz w:val="48"/>
          <w:szCs w:val="48"/>
        </w:rPr>
        <w:t>Accountability Plan Template</w:t>
      </w:r>
    </w:p>
    <w:p w:rsidR="005A6DC0" w:rsidRPr="005655C1" w:rsidRDefault="005A6DC0" w:rsidP="005A6DC0">
      <w:pPr>
        <w:jc w:val="center"/>
        <w:rPr>
          <w:rFonts w:ascii="Calibri" w:hAnsi="Calibri"/>
          <w:sz w:val="52"/>
          <w:szCs w:val="52"/>
        </w:rPr>
      </w:pPr>
      <w:r w:rsidRPr="005655C1">
        <w:rPr>
          <w:rFonts w:ascii="Calibri" w:hAnsi="Calibri"/>
          <w:b/>
          <w:sz w:val="48"/>
          <w:szCs w:val="48"/>
        </w:rPr>
        <w:t>SUNY Authorized Charter Schools</w:t>
      </w:r>
      <w:r w:rsidRPr="005655C1">
        <w:rPr>
          <w:rFonts w:ascii="Calibri" w:hAnsi="Calibri"/>
          <w:sz w:val="52"/>
          <w:szCs w:val="52"/>
        </w:rPr>
        <w:t xml:space="preserve"> </w:t>
      </w:r>
    </w:p>
    <w:p w:rsidR="005A6DC0" w:rsidRDefault="005A6DC0" w:rsidP="005A6DC0">
      <w:pPr>
        <w:jc w:val="center"/>
        <w:rPr>
          <w:rFonts w:ascii="Calibri" w:hAnsi="Calibri"/>
          <w:sz w:val="52"/>
          <w:szCs w:val="52"/>
        </w:rPr>
      </w:pPr>
    </w:p>
    <w:p w:rsidR="005A6DC0" w:rsidRPr="00F1466E" w:rsidRDefault="00F1466E" w:rsidP="005A6DC0">
      <w:pPr>
        <w:jc w:val="center"/>
        <w:rPr>
          <w:rFonts w:asciiTheme="minorHAnsi" w:hAnsiTheme="minorHAnsi"/>
          <w:sz w:val="32"/>
          <w:szCs w:val="32"/>
        </w:rPr>
      </w:pPr>
      <w:r>
        <w:rPr>
          <w:rFonts w:asciiTheme="minorHAnsi" w:hAnsiTheme="minorHAnsi"/>
          <w:sz w:val="32"/>
          <w:szCs w:val="32"/>
        </w:rPr>
        <w:t xml:space="preserve">For schools enrolling students in grades </w:t>
      </w:r>
      <w:r w:rsidR="005A6DC0" w:rsidRPr="00F1466E">
        <w:rPr>
          <w:rFonts w:asciiTheme="minorHAnsi" w:hAnsiTheme="minorHAnsi"/>
          <w:sz w:val="32"/>
          <w:szCs w:val="32"/>
        </w:rPr>
        <w:t>K</w:t>
      </w:r>
      <w:r>
        <w:rPr>
          <w:rFonts w:asciiTheme="minorHAnsi" w:hAnsiTheme="minorHAnsi"/>
          <w:sz w:val="32"/>
          <w:szCs w:val="32"/>
        </w:rPr>
        <w:t>indergarten - 8</w:t>
      </w:r>
    </w:p>
    <w:p w:rsidR="005A6DC0" w:rsidRDefault="005A6DC0" w:rsidP="005A6DC0">
      <w:pPr>
        <w:jc w:val="center"/>
        <w:rPr>
          <w:rFonts w:ascii="Calibri" w:hAnsi="Calibri"/>
          <w:sz w:val="52"/>
          <w:szCs w:val="52"/>
        </w:rPr>
      </w:pPr>
    </w:p>
    <w:p w:rsidR="00F1466E" w:rsidRDefault="00F1466E" w:rsidP="00F1466E">
      <w:pPr>
        <w:rPr>
          <w:rFonts w:ascii="Calibri" w:hAnsi="Calibri"/>
          <w:sz w:val="24"/>
          <w:szCs w:val="24"/>
        </w:rPr>
      </w:pPr>
      <w:r>
        <w:rPr>
          <w:rFonts w:ascii="Calibri" w:hAnsi="Calibri"/>
          <w:sz w:val="24"/>
          <w:szCs w:val="24"/>
        </w:rPr>
        <w:t>This Accountability Plan template for schools enrolling students in Kindergarten – 8</w:t>
      </w:r>
      <w:r w:rsidRPr="00D35315">
        <w:rPr>
          <w:rFonts w:ascii="Calibri" w:hAnsi="Calibri"/>
          <w:sz w:val="24"/>
          <w:szCs w:val="24"/>
          <w:vertAlign w:val="superscript"/>
        </w:rPr>
        <w:t>th</w:t>
      </w:r>
      <w:r>
        <w:rPr>
          <w:rFonts w:ascii="Calibri" w:hAnsi="Calibri"/>
          <w:sz w:val="24"/>
          <w:szCs w:val="24"/>
          <w:vertAlign w:val="superscript"/>
        </w:rPr>
        <w:t xml:space="preserve"> </w:t>
      </w:r>
      <w:r>
        <w:rPr>
          <w:rFonts w:ascii="Calibri" w:hAnsi="Calibri"/>
          <w:sz w:val="24"/>
          <w:szCs w:val="24"/>
        </w:rPr>
        <w:t>grades outlines to the required Accountability Plan goals and measures in place since 2013 and revised in 2018 to incorporate the state’s ESSA accountability system</w:t>
      </w:r>
      <w:bookmarkStart w:id="0" w:name="_GoBack"/>
      <w:bookmarkEnd w:id="0"/>
      <w:r>
        <w:rPr>
          <w:rFonts w:ascii="Calibri" w:hAnsi="Calibri"/>
          <w:sz w:val="24"/>
          <w:szCs w:val="24"/>
        </w:rPr>
        <w:t xml:space="preserve">.  </w:t>
      </w:r>
    </w:p>
    <w:p w:rsidR="00F1466E" w:rsidRDefault="00F1466E" w:rsidP="00F1466E">
      <w:pPr>
        <w:rPr>
          <w:rFonts w:ascii="Calibri" w:hAnsi="Calibri"/>
          <w:sz w:val="24"/>
          <w:szCs w:val="24"/>
        </w:rPr>
      </w:pPr>
    </w:p>
    <w:p w:rsidR="005A6DC0" w:rsidRPr="005655C1" w:rsidRDefault="00F1466E" w:rsidP="00F1466E">
      <w:pPr>
        <w:rPr>
          <w:rFonts w:ascii="Calibri" w:hAnsi="Calibri"/>
          <w:sz w:val="23"/>
          <w:szCs w:val="23"/>
        </w:rPr>
      </w:pPr>
      <w:r w:rsidRPr="005655C1">
        <w:rPr>
          <w:rFonts w:ascii="Calibri" w:hAnsi="Calibri"/>
          <w:sz w:val="24"/>
          <w:szCs w:val="24"/>
        </w:rPr>
        <w:t xml:space="preserve">Sections highlighted in </w:t>
      </w:r>
      <w:r w:rsidRPr="00442445">
        <w:rPr>
          <w:rFonts w:ascii="Calibri" w:hAnsi="Calibri"/>
          <w:sz w:val="24"/>
          <w:szCs w:val="24"/>
          <w:highlight w:val="yellow"/>
        </w:rPr>
        <w:t>yellow</w:t>
      </w:r>
      <w:r w:rsidRPr="005655C1">
        <w:rPr>
          <w:rFonts w:ascii="Calibri" w:hAnsi="Calibri"/>
          <w:sz w:val="24"/>
          <w:szCs w:val="24"/>
        </w:rPr>
        <w:t xml:space="preserve"> indicate where to insert information to complete the Accountability Plan.  </w:t>
      </w:r>
      <w:r>
        <w:rPr>
          <w:rFonts w:ascii="Calibri" w:hAnsi="Calibri"/>
          <w:sz w:val="24"/>
          <w:szCs w:val="24"/>
        </w:rPr>
        <w:t xml:space="preserve">Some yellow highlighted sections provide space for the inclusion of additional academic or organizational goals and measures.  It is not required that schools include additional goals.  For further discussion, or for a detailed explanation of the goals and measures included in this template and required of all SUNY authorized charter schools, refer to the </w:t>
      </w:r>
      <w:r>
        <w:rPr>
          <w:rFonts w:ascii="Calibri" w:hAnsi="Calibri"/>
          <w:i/>
          <w:sz w:val="24"/>
          <w:szCs w:val="24"/>
        </w:rPr>
        <w:t>Guidelines for Creating an Accountability Plan</w:t>
      </w:r>
      <w:r>
        <w:rPr>
          <w:rFonts w:ascii="Calibri" w:hAnsi="Calibri"/>
          <w:sz w:val="24"/>
          <w:szCs w:val="24"/>
        </w:rPr>
        <w:t xml:space="preserve">, revised </w:t>
      </w:r>
      <w:r w:rsidR="00A963AF">
        <w:rPr>
          <w:rFonts w:ascii="Calibri" w:hAnsi="Calibri"/>
          <w:sz w:val="24"/>
          <w:szCs w:val="24"/>
        </w:rPr>
        <w:t>July</w:t>
      </w:r>
      <w:r w:rsidR="007A740C">
        <w:rPr>
          <w:rFonts w:ascii="Calibri" w:hAnsi="Calibri"/>
          <w:sz w:val="24"/>
          <w:szCs w:val="24"/>
        </w:rPr>
        <w:t>, 2019</w:t>
      </w:r>
      <w:r>
        <w:rPr>
          <w:rFonts w:ascii="Calibri" w:hAnsi="Calibri"/>
          <w:sz w:val="24"/>
          <w:szCs w:val="24"/>
        </w:rPr>
        <w:t>.</w:t>
      </w:r>
      <w:r w:rsidR="005A6DC0" w:rsidRPr="005655C1">
        <w:rPr>
          <w:rFonts w:ascii="Calibri" w:hAnsi="Calibri"/>
          <w:sz w:val="52"/>
          <w:szCs w:val="52"/>
        </w:rPr>
        <w:br/>
      </w:r>
    </w:p>
    <w:p w:rsidR="005A6DC0" w:rsidRPr="005655C1" w:rsidRDefault="005A6DC0" w:rsidP="005A6DC0">
      <w:pPr>
        <w:rPr>
          <w:rFonts w:ascii="Calibri" w:hAnsi="Calibri"/>
          <w:sz w:val="23"/>
          <w:szCs w:val="23"/>
        </w:rPr>
      </w:pPr>
    </w:p>
    <w:p w:rsidR="005A6DC0" w:rsidRPr="005655C1" w:rsidRDefault="005A6DC0" w:rsidP="005A6DC0">
      <w:pPr>
        <w:rPr>
          <w:rFonts w:ascii="Calibri" w:hAnsi="Calibri"/>
          <w:sz w:val="23"/>
          <w:szCs w:val="23"/>
        </w:rPr>
      </w:pPr>
    </w:p>
    <w:p w:rsidR="005A6DC0" w:rsidRPr="005655C1" w:rsidRDefault="005A6DC0" w:rsidP="005A6DC0">
      <w:pPr>
        <w:rPr>
          <w:rFonts w:ascii="Calibri" w:hAnsi="Calibri"/>
          <w:sz w:val="23"/>
          <w:szCs w:val="23"/>
        </w:rPr>
      </w:pPr>
    </w:p>
    <w:p w:rsidR="005A6DC0" w:rsidRPr="005655C1" w:rsidRDefault="005A6DC0" w:rsidP="005A6DC0">
      <w:pPr>
        <w:pStyle w:val="Heading4"/>
        <w:jc w:val="left"/>
        <w:rPr>
          <w:rFonts w:ascii="Calibri" w:hAnsi="Calibri"/>
          <w:b w:val="0"/>
          <w:sz w:val="23"/>
          <w:szCs w:val="23"/>
        </w:rPr>
      </w:pPr>
    </w:p>
    <w:p w:rsidR="005A6DC0" w:rsidRPr="005655C1" w:rsidRDefault="005A6DC0" w:rsidP="005A6DC0">
      <w:pPr>
        <w:jc w:val="center"/>
        <w:rPr>
          <w:rFonts w:ascii="Calibri" w:hAnsi="Calibri"/>
          <w:b/>
          <w:sz w:val="28"/>
          <w:szCs w:val="28"/>
        </w:rPr>
      </w:pPr>
      <w:r w:rsidRPr="005655C1">
        <w:rPr>
          <w:rFonts w:ascii="Calibri" w:hAnsi="Calibri"/>
          <w:b/>
          <w:sz w:val="23"/>
          <w:szCs w:val="23"/>
        </w:rPr>
        <w:br w:type="page"/>
      </w:r>
      <w:r w:rsidRPr="005655C1">
        <w:rPr>
          <w:rFonts w:ascii="Calibri" w:hAnsi="Calibri"/>
          <w:b/>
          <w:sz w:val="28"/>
          <w:szCs w:val="28"/>
          <w:highlight w:val="yellow"/>
        </w:rPr>
        <w:lastRenderedPageBreak/>
        <w:t>Fill in school name here</w:t>
      </w:r>
      <w:r w:rsidRPr="005655C1">
        <w:rPr>
          <w:rFonts w:ascii="Calibri" w:hAnsi="Calibri"/>
          <w:b/>
          <w:sz w:val="28"/>
          <w:szCs w:val="28"/>
        </w:rPr>
        <w:t xml:space="preserve"> </w:t>
      </w:r>
      <w:smartTag w:uri="urn:schemas-microsoft-com:office:smarttags" w:element="place">
        <w:smartTag w:uri="urn:schemas-microsoft-com:office:smarttags" w:element="PlaceName">
          <w:r w:rsidRPr="005655C1">
            <w:rPr>
              <w:rFonts w:ascii="Calibri" w:hAnsi="Calibri"/>
              <w:b/>
              <w:sz w:val="28"/>
              <w:szCs w:val="28"/>
            </w:rPr>
            <w:t>Charter</w:t>
          </w:r>
        </w:smartTag>
        <w:r w:rsidRPr="005655C1">
          <w:rPr>
            <w:rFonts w:ascii="Calibri" w:hAnsi="Calibri"/>
            <w:b/>
            <w:sz w:val="28"/>
            <w:szCs w:val="28"/>
          </w:rPr>
          <w:t xml:space="preserve"> </w:t>
        </w:r>
        <w:smartTag w:uri="urn:schemas-microsoft-com:office:smarttags" w:element="PlaceType">
          <w:r w:rsidRPr="005655C1">
            <w:rPr>
              <w:rFonts w:ascii="Calibri" w:hAnsi="Calibri"/>
              <w:b/>
              <w:sz w:val="28"/>
              <w:szCs w:val="28"/>
            </w:rPr>
            <w:t>School</w:t>
          </w:r>
        </w:smartTag>
      </w:smartTag>
    </w:p>
    <w:p w:rsidR="005A6DC0" w:rsidRPr="005A6DC0" w:rsidRDefault="005A6DC0" w:rsidP="005A6DC0">
      <w:pPr>
        <w:jc w:val="center"/>
        <w:rPr>
          <w:rFonts w:ascii="Calibri" w:hAnsi="Calibri"/>
          <w:sz w:val="16"/>
          <w:szCs w:val="16"/>
        </w:rPr>
      </w:pPr>
    </w:p>
    <w:p w:rsidR="005A6DC0" w:rsidRPr="005655C1" w:rsidRDefault="005A6DC0" w:rsidP="005A6DC0">
      <w:pPr>
        <w:pStyle w:val="BodyText"/>
        <w:jc w:val="center"/>
        <w:rPr>
          <w:rFonts w:ascii="Calibri" w:hAnsi="Calibri"/>
          <w:b/>
          <w:sz w:val="32"/>
          <w:szCs w:val="32"/>
        </w:rPr>
      </w:pPr>
      <w:r w:rsidRPr="005655C1">
        <w:rPr>
          <w:rFonts w:ascii="Calibri" w:hAnsi="Calibri"/>
          <w:b/>
          <w:sz w:val="32"/>
          <w:szCs w:val="32"/>
        </w:rPr>
        <w:t xml:space="preserve">Accountability Plan </w:t>
      </w:r>
    </w:p>
    <w:p w:rsidR="005A6DC0" w:rsidRPr="005655C1" w:rsidRDefault="005A6DC0" w:rsidP="005A6DC0">
      <w:pPr>
        <w:pStyle w:val="BodyText"/>
        <w:jc w:val="center"/>
        <w:rPr>
          <w:rFonts w:ascii="Calibri" w:hAnsi="Calibri"/>
          <w:b/>
          <w:smallCaps/>
          <w:sz w:val="32"/>
          <w:szCs w:val="32"/>
        </w:rPr>
      </w:pPr>
      <w:r w:rsidRPr="005655C1">
        <w:rPr>
          <w:rFonts w:ascii="Calibri" w:hAnsi="Calibri"/>
          <w:b/>
          <w:sz w:val="32"/>
          <w:szCs w:val="32"/>
        </w:rPr>
        <w:t>for the Accountability Period 20</w:t>
      </w:r>
      <w:r w:rsidRPr="005655C1">
        <w:rPr>
          <w:rFonts w:ascii="Calibri" w:hAnsi="Calibri"/>
          <w:b/>
          <w:sz w:val="32"/>
          <w:szCs w:val="32"/>
          <w:highlight w:val="yellow"/>
        </w:rPr>
        <w:t>__</w:t>
      </w:r>
      <w:r w:rsidRPr="005655C1">
        <w:rPr>
          <w:rFonts w:ascii="Calibri" w:hAnsi="Calibri"/>
          <w:b/>
          <w:sz w:val="32"/>
          <w:szCs w:val="32"/>
        </w:rPr>
        <w:t xml:space="preserve">- </w:t>
      </w:r>
      <w:r w:rsidRPr="005655C1">
        <w:rPr>
          <w:rFonts w:ascii="Calibri" w:hAnsi="Calibri"/>
          <w:b/>
          <w:sz w:val="32"/>
          <w:szCs w:val="32"/>
          <w:highlight w:val="yellow"/>
        </w:rPr>
        <w:t>_</w:t>
      </w:r>
      <w:r w:rsidRPr="005655C1">
        <w:rPr>
          <w:rFonts w:ascii="Calibri" w:hAnsi="Calibri"/>
          <w:b/>
          <w:smallCaps/>
          <w:sz w:val="32"/>
          <w:szCs w:val="32"/>
          <w:highlight w:val="yellow"/>
        </w:rPr>
        <w:t>_</w:t>
      </w:r>
      <w:r w:rsidRPr="005655C1">
        <w:rPr>
          <w:rFonts w:ascii="Calibri" w:hAnsi="Calibri"/>
          <w:b/>
          <w:smallCaps/>
          <w:sz w:val="32"/>
          <w:szCs w:val="32"/>
        </w:rPr>
        <w:t xml:space="preserve"> to </w:t>
      </w:r>
      <w:r w:rsidRPr="005655C1">
        <w:rPr>
          <w:rFonts w:ascii="Calibri" w:hAnsi="Calibri"/>
          <w:b/>
          <w:sz w:val="32"/>
          <w:szCs w:val="32"/>
        </w:rPr>
        <w:t>20</w:t>
      </w:r>
      <w:r w:rsidRPr="005655C1">
        <w:rPr>
          <w:rFonts w:ascii="Calibri" w:hAnsi="Calibri"/>
          <w:b/>
          <w:sz w:val="32"/>
          <w:szCs w:val="32"/>
          <w:highlight w:val="yellow"/>
        </w:rPr>
        <w:t>__</w:t>
      </w:r>
      <w:r w:rsidRPr="005655C1">
        <w:rPr>
          <w:rFonts w:ascii="Calibri" w:hAnsi="Calibri"/>
          <w:b/>
          <w:sz w:val="32"/>
          <w:szCs w:val="32"/>
        </w:rPr>
        <w:t xml:space="preserve">- </w:t>
      </w:r>
      <w:r w:rsidRPr="005655C1">
        <w:rPr>
          <w:rFonts w:ascii="Calibri" w:hAnsi="Calibri"/>
          <w:b/>
          <w:sz w:val="32"/>
          <w:szCs w:val="32"/>
          <w:highlight w:val="yellow"/>
        </w:rPr>
        <w:t>_</w:t>
      </w:r>
      <w:r w:rsidRPr="005655C1">
        <w:rPr>
          <w:rFonts w:ascii="Calibri" w:hAnsi="Calibri"/>
          <w:b/>
          <w:smallCaps/>
          <w:sz w:val="32"/>
          <w:szCs w:val="32"/>
          <w:highlight w:val="yellow"/>
        </w:rPr>
        <w:t>_</w:t>
      </w:r>
    </w:p>
    <w:p w:rsidR="005A6DC0" w:rsidRPr="005A6DC0" w:rsidRDefault="005A6DC0" w:rsidP="005A6DC0">
      <w:pPr>
        <w:pStyle w:val="BodyText"/>
        <w:jc w:val="center"/>
        <w:rPr>
          <w:rFonts w:ascii="Calibri" w:hAnsi="Calibri"/>
          <w:b/>
          <w:sz w:val="16"/>
          <w:szCs w:val="16"/>
        </w:rPr>
      </w:pPr>
    </w:p>
    <w:p w:rsidR="005A6DC0" w:rsidRPr="005655C1" w:rsidRDefault="005A6DC0" w:rsidP="005A6DC0">
      <w:pPr>
        <w:pStyle w:val="BodyText"/>
        <w:jc w:val="center"/>
        <w:rPr>
          <w:rFonts w:ascii="Calibri" w:hAnsi="Calibri"/>
          <w:b/>
          <w:szCs w:val="24"/>
        </w:rPr>
      </w:pPr>
      <w:r w:rsidRPr="005655C1">
        <w:rPr>
          <w:rFonts w:ascii="Calibri" w:hAnsi="Calibri"/>
          <w:b/>
          <w:szCs w:val="24"/>
        </w:rPr>
        <w:t>ACADEMIC GOALS</w:t>
      </w:r>
    </w:p>
    <w:p w:rsidR="005A6DC0" w:rsidRPr="005A6DC0" w:rsidRDefault="005A6DC0" w:rsidP="005A6DC0">
      <w:pPr>
        <w:pStyle w:val="BodyText"/>
        <w:rPr>
          <w:rFonts w:ascii="Calibri" w:hAnsi="Calibri"/>
          <w:sz w:val="16"/>
          <w:szCs w:val="16"/>
        </w:rPr>
      </w:pPr>
    </w:p>
    <w:p w:rsidR="005A6DC0" w:rsidRPr="005655C1" w:rsidRDefault="005A6DC0" w:rsidP="005A6DC0">
      <w:pPr>
        <w:pStyle w:val="BodyText"/>
        <w:rPr>
          <w:rFonts w:ascii="Calibri" w:hAnsi="Calibri"/>
          <w:b/>
          <w:szCs w:val="24"/>
          <w:u w:val="single"/>
        </w:rPr>
      </w:pPr>
      <w:r w:rsidRPr="005655C1">
        <w:rPr>
          <w:rFonts w:ascii="Calibri" w:hAnsi="Calibri"/>
          <w:b/>
          <w:szCs w:val="24"/>
          <w:u w:val="single"/>
        </w:rPr>
        <w:t>GOAL I: ENGLISH LANGUAGE ARTS</w:t>
      </w:r>
    </w:p>
    <w:p w:rsidR="005A6DC0" w:rsidRPr="005655C1" w:rsidRDefault="005A6DC0" w:rsidP="005A6DC0">
      <w:pPr>
        <w:pStyle w:val="BodyText"/>
        <w:rPr>
          <w:rFonts w:ascii="Calibri" w:hAnsi="Calibri"/>
          <w:szCs w:val="24"/>
        </w:rPr>
      </w:pPr>
    </w:p>
    <w:p w:rsidR="005A6DC0" w:rsidRPr="005655C1" w:rsidRDefault="005A6DC0" w:rsidP="005A6DC0">
      <w:pPr>
        <w:pStyle w:val="BodyText"/>
        <w:jc w:val="left"/>
        <w:rPr>
          <w:rFonts w:ascii="Calibri" w:hAnsi="Calibri"/>
          <w:b/>
          <w:szCs w:val="24"/>
        </w:rPr>
      </w:pPr>
      <w:r w:rsidRPr="005655C1">
        <w:rPr>
          <w:rFonts w:ascii="Calibri" w:hAnsi="Calibri"/>
          <w:b/>
          <w:szCs w:val="24"/>
        </w:rPr>
        <w:t>Goal</w:t>
      </w:r>
      <w:r w:rsidRPr="005655C1">
        <w:rPr>
          <w:rFonts w:ascii="Calibri" w:hAnsi="Calibri"/>
          <w:szCs w:val="24"/>
        </w:rPr>
        <w:t xml:space="preserve">:  </w:t>
      </w:r>
      <w:r w:rsidRPr="005655C1">
        <w:rPr>
          <w:rFonts w:ascii="Calibri" w:hAnsi="Calibri"/>
          <w:szCs w:val="24"/>
          <w:highlight w:val="yellow"/>
        </w:rPr>
        <w:t>Write the</w:t>
      </w:r>
      <w:r>
        <w:rPr>
          <w:rFonts w:ascii="Calibri" w:hAnsi="Calibri"/>
          <w:szCs w:val="24"/>
          <w:highlight w:val="yellow"/>
        </w:rPr>
        <w:t xml:space="preserve"> school’s</w:t>
      </w:r>
      <w:r w:rsidRPr="005655C1">
        <w:rPr>
          <w:rFonts w:ascii="Calibri" w:hAnsi="Calibri"/>
          <w:szCs w:val="24"/>
          <w:highlight w:val="yellow"/>
        </w:rPr>
        <w:t xml:space="preserve"> English language arts goal here</w:t>
      </w:r>
      <w:r w:rsidRPr="005655C1">
        <w:rPr>
          <w:rFonts w:ascii="Calibri" w:hAnsi="Calibri"/>
          <w:szCs w:val="24"/>
        </w:rPr>
        <w:t>.</w:t>
      </w:r>
    </w:p>
    <w:p w:rsidR="005A6DC0" w:rsidRPr="005655C1" w:rsidRDefault="005A6DC0" w:rsidP="005A6DC0">
      <w:pPr>
        <w:pStyle w:val="BodyText"/>
        <w:rPr>
          <w:rFonts w:ascii="Calibri" w:hAnsi="Calibri"/>
          <w:szCs w:val="24"/>
        </w:rPr>
      </w:pPr>
    </w:p>
    <w:p w:rsidR="005A6DC0" w:rsidRPr="005655C1" w:rsidRDefault="005A6DC0" w:rsidP="005A6DC0">
      <w:pPr>
        <w:pStyle w:val="BodyText"/>
        <w:rPr>
          <w:rFonts w:ascii="Calibri" w:hAnsi="Calibri"/>
          <w:b/>
          <w:szCs w:val="24"/>
        </w:rPr>
      </w:pPr>
      <w:r w:rsidRPr="005655C1">
        <w:rPr>
          <w:rFonts w:ascii="Calibri" w:hAnsi="Calibri"/>
          <w:b/>
          <w:szCs w:val="24"/>
        </w:rPr>
        <w:t>Absolute Measures</w:t>
      </w:r>
    </w:p>
    <w:p w:rsidR="005A6DC0" w:rsidRPr="005655C1" w:rsidRDefault="005A6DC0" w:rsidP="005A6DC0">
      <w:pPr>
        <w:rPr>
          <w:rFonts w:ascii="Calibri" w:hAnsi="Calibri"/>
          <w:b/>
          <w:i/>
          <w:sz w:val="24"/>
          <w:szCs w:val="24"/>
        </w:rPr>
      </w:pPr>
    </w:p>
    <w:p w:rsidR="005A6DC0" w:rsidRPr="00567AB9" w:rsidRDefault="005A6DC0" w:rsidP="005A6DC0">
      <w:pPr>
        <w:pStyle w:val="Default"/>
        <w:numPr>
          <w:ilvl w:val="0"/>
          <w:numId w:val="4"/>
        </w:numPr>
        <w:ind w:left="1080"/>
        <w:rPr>
          <w:color w:val="auto"/>
        </w:rPr>
      </w:pPr>
      <w:r w:rsidRPr="005655C1">
        <w:t xml:space="preserve">Each year, 75 percent of all tested students who are enrolled in at least their second year will perform at </w:t>
      </w:r>
      <w:r w:rsidR="00105AA6">
        <w:t xml:space="preserve">or above </w:t>
      </w:r>
      <w:r>
        <w:t>proficiency</w:t>
      </w:r>
      <w:r w:rsidR="00A963AF">
        <w:t xml:space="preserve"> on the state’s </w:t>
      </w:r>
      <w:r w:rsidRPr="005655C1">
        <w:t>English language arts exam</w:t>
      </w:r>
      <w:r>
        <w:t xml:space="preserve"> </w:t>
      </w:r>
      <w:r w:rsidRPr="00111A86">
        <w:rPr>
          <w:color w:val="auto"/>
        </w:rPr>
        <w:t xml:space="preserve">for grades 3-8. </w:t>
      </w:r>
    </w:p>
    <w:p w:rsidR="005A6DC0" w:rsidRPr="00567AB9" w:rsidRDefault="005A6DC0" w:rsidP="005A6DC0">
      <w:pPr>
        <w:pStyle w:val="Default"/>
        <w:ind w:left="1080"/>
        <w:rPr>
          <w:color w:val="auto"/>
        </w:rPr>
      </w:pPr>
    </w:p>
    <w:p w:rsidR="005A6DC0" w:rsidRPr="007A50BE" w:rsidRDefault="005A6DC0" w:rsidP="005A6DC0">
      <w:pPr>
        <w:pStyle w:val="Default"/>
        <w:numPr>
          <w:ilvl w:val="0"/>
          <w:numId w:val="4"/>
        </w:numPr>
        <w:tabs>
          <w:tab w:val="num" w:pos="1080"/>
        </w:tabs>
        <w:ind w:left="1080"/>
      </w:pPr>
      <w:r w:rsidRPr="007A50BE">
        <w:rPr>
          <w:color w:val="auto"/>
        </w:rPr>
        <w:t>Each year, the school’s aggregate Performance Index</w:t>
      </w:r>
      <w:r w:rsidR="00FC3DED" w:rsidRPr="007A50BE">
        <w:rPr>
          <w:rStyle w:val="FootnoteReference"/>
          <w:color w:val="auto"/>
        </w:rPr>
        <w:footnoteReference w:id="1"/>
      </w:r>
      <w:r w:rsidRPr="007A50BE">
        <w:rPr>
          <w:color w:val="auto"/>
        </w:rPr>
        <w:t xml:space="preserve"> (</w:t>
      </w:r>
      <w:r w:rsidR="00152E02">
        <w:rPr>
          <w:color w:val="auto"/>
        </w:rPr>
        <w:t>“</w:t>
      </w:r>
      <w:r w:rsidRPr="007A50BE">
        <w:rPr>
          <w:color w:val="auto"/>
        </w:rPr>
        <w:t>PI</w:t>
      </w:r>
      <w:r w:rsidR="00152E02">
        <w:rPr>
          <w:color w:val="auto"/>
        </w:rPr>
        <w:t>”</w:t>
      </w:r>
      <w:r w:rsidRPr="007A50BE">
        <w:rPr>
          <w:color w:val="auto"/>
        </w:rPr>
        <w:t xml:space="preserve">) on the state English language arts exam will meet that year’s </w:t>
      </w:r>
      <w:r w:rsidR="00152E02">
        <w:rPr>
          <w:color w:val="auto"/>
        </w:rPr>
        <w:t xml:space="preserve">state </w:t>
      </w:r>
      <w:r w:rsidR="00FC3DED" w:rsidRPr="007A50BE">
        <w:rPr>
          <w:color w:val="auto"/>
        </w:rPr>
        <w:t>Measure of Interim Progress</w:t>
      </w:r>
      <w:r w:rsidRPr="007A50BE">
        <w:rPr>
          <w:color w:val="auto"/>
        </w:rPr>
        <w:t xml:space="preserve"> (</w:t>
      </w:r>
      <w:r w:rsidR="00152E02">
        <w:rPr>
          <w:color w:val="auto"/>
        </w:rPr>
        <w:t>“</w:t>
      </w:r>
      <w:r w:rsidR="00FC3DED" w:rsidRPr="007A50BE">
        <w:rPr>
          <w:color w:val="auto"/>
        </w:rPr>
        <w:t>MIP</w:t>
      </w:r>
      <w:r w:rsidR="00152E02">
        <w:rPr>
          <w:color w:val="auto"/>
        </w:rPr>
        <w:t>”</w:t>
      </w:r>
      <w:r w:rsidRPr="007A50BE">
        <w:rPr>
          <w:color w:val="auto"/>
        </w:rPr>
        <w:t xml:space="preserve">) set forth in the state’s </w:t>
      </w:r>
      <w:r w:rsidR="00FC3DED" w:rsidRPr="007A50BE">
        <w:rPr>
          <w:color w:val="auto"/>
        </w:rPr>
        <w:t>ESSA</w:t>
      </w:r>
      <w:r w:rsidRPr="007A50BE">
        <w:rPr>
          <w:color w:val="auto"/>
        </w:rPr>
        <w:t xml:space="preserve"> accountability system.</w:t>
      </w:r>
    </w:p>
    <w:p w:rsidR="005A6DC0" w:rsidRPr="005655C1" w:rsidRDefault="005A6DC0" w:rsidP="005A6DC0">
      <w:pPr>
        <w:pStyle w:val="Default"/>
        <w:tabs>
          <w:tab w:val="num" w:pos="1080"/>
        </w:tabs>
      </w:pPr>
      <w:r w:rsidRPr="00F71CDA">
        <w:t xml:space="preserve"> </w:t>
      </w:r>
    </w:p>
    <w:p w:rsidR="005A6DC0" w:rsidRPr="005655C1" w:rsidRDefault="005A6DC0" w:rsidP="005A6DC0">
      <w:pPr>
        <w:numPr>
          <w:ilvl w:val="0"/>
          <w:numId w:val="2"/>
        </w:numPr>
        <w:tabs>
          <w:tab w:val="clear" w:pos="1440"/>
          <w:tab w:val="num" w:pos="1080"/>
        </w:tabs>
        <w:ind w:left="1080"/>
        <w:rPr>
          <w:rFonts w:ascii="Calibri" w:hAnsi="Calibri"/>
          <w:sz w:val="24"/>
          <w:szCs w:val="24"/>
        </w:rPr>
      </w:pPr>
      <w:r w:rsidRPr="005655C1">
        <w:rPr>
          <w:rFonts w:ascii="Calibri" w:hAnsi="Calibri"/>
          <w:sz w:val="24"/>
          <w:szCs w:val="24"/>
          <w:highlight w:val="yellow"/>
        </w:rPr>
        <w:t>Write optional absolute measure(s) here</w:t>
      </w:r>
      <w:r w:rsidRPr="005655C1">
        <w:rPr>
          <w:rFonts w:ascii="Calibri" w:hAnsi="Calibri"/>
          <w:sz w:val="24"/>
          <w:szCs w:val="24"/>
        </w:rPr>
        <w:t>.</w:t>
      </w:r>
    </w:p>
    <w:p w:rsidR="005A6DC0" w:rsidRPr="005655C1" w:rsidRDefault="005A6DC0" w:rsidP="005A6DC0">
      <w:pPr>
        <w:rPr>
          <w:rFonts w:ascii="Calibri" w:hAnsi="Calibri"/>
          <w:sz w:val="24"/>
          <w:szCs w:val="24"/>
        </w:rPr>
      </w:pPr>
    </w:p>
    <w:p w:rsidR="005A6DC0" w:rsidRPr="0021668E" w:rsidRDefault="005A6DC0" w:rsidP="005A6DC0">
      <w:pPr>
        <w:rPr>
          <w:rFonts w:ascii="Calibri" w:hAnsi="Calibri"/>
          <w:b/>
          <w:sz w:val="24"/>
          <w:szCs w:val="24"/>
        </w:rPr>
      </w:pPr>
      <w:r w:rsidRPr="0021668E">
        <w:rPr>
          <w:rFonts w:ascii="Calibri" w:hAnsi="Calibri"/>
          <w:b/>
          <w:sz w:val="24"/>
          <w:szCs w:val="24"/>
        </w:rPr>
        <w:t>Comparative Measures</w:t>
      </w:r>
    </w:p>
    <w:p w:rsidR="005A6DC0" w:rsidRPr="0021668E" w:rsidRDefault="005A6DC0" w:rsidP="005A6DC0">
      <w:pPr>
        <w:rPr>
          <w:rFonts w:ascii="Calibri" w:hAnsi="Calibri"/>
          <w:sz w:val="24"/>
          <w:szCs w:val="24"/>
        </w:rPr>
      </w:pPr>
    </w:p>
    <w:p w:rsidR="005A6DC0" w:rsidRPr="0021668E" w:rsidRDefault="005A6DC0" w:rsidP="005A6DC0">
      <w:pPr>
        <w:numPr>
          <w:ilvl w:val="0"/>
          <w:numId w:val="3"/>
        </w:numPr>
        <w:tabs>
          <w:tab w:val="clear" w:pos="1800"/>
        </w:tabs>
        <w:ind w:left="1080"/>
        <w:rPr>
          <w:rFonts w:ascii="Calibri" w:hAnsi="Calibri"/>
          <w:sz w:val="24"/>
          <w:szCs w:val="24"/>
        </w:rPr>
      </w:pPr>
      <w:r w:rsidRPr="0021668E">
        <w:rPr>
          <w:rFonts w:ascii="Calibri" w:hAnsi="Calibri"/>
          <w:sz w:val="24"/>
          <w:szCs w:val="24"/>
        </w:rPr>
        <w:t>Each year, the percent of all tested students</w:t>
      </w:r>
      <w:r w:rsidRPr="0021668E">
        <w:rPr>
          <w:rFonts w:ascii="Calibri" w:hAnsi="Calibri"/>
          <w:b/>
          <w:sz w:val="24"/>
          <w:szCs w:val="24"/>
        </w:rPr>
        <w:t xml:space="preserve"> </w:t>
      </w:r>
      <w:r w:rsidRPr="0021668E">
        <w:rPr>
          <w:rFonts w:ascii="Calibri" w:hAnsi="Calibri"/>
          <w:sz w:val="24"/>
          <w:szCs w:val="24"/>
        </w:rPr>
        <w:t xml:space="preserve">who are enrolled in at least their second year and performing at </w:t>
      </w:r>
      <w:r w:rsidR="00A963AF">
        <w:rPr>
          <w:rFonts w:ascii="Calibri" w:hAnsi="Calibri"/>
          <w:sz w:val="24"/>
          <w:szCs w:val="24"/>
        </w:rPr>
        <w:t xml:space="preserve">or above </w:t>
      </w:r>
      <w:r w:rsidRPr="0021668E">
        <w:rPr>
          <w:rFonts w:ascii="Calibri" w:hAnsi="Calibri"/>
          <w:sz w:val="24"/>
          <w:szCs w:val="24"/>
        </w:rPr>
        <w:t xml:space="preserve">proficiency on the state English language arts exam will be greater than that of students in the same tested grades in the local school district. </w:t>
      </w:r>
    </w:p>
    <w:p w:rsidR="005A6DC0" w:rsidRPr="0021668E" w:rsidRDefault="005A6DC0" w:rsidP="005A6DC0">
      <w:pPr>
        <w:ind w:left="720"/>
        <w:rPr>
          <w:rFonts w:ascii="Calibri" w:hAnsi="Calibri"/>
          <w:sz w:val="24"/>
          <w:szCs w:val="24"/>
        </w:rPr>
      </w:pPr>
    </w:p>
    <w:p w:rsidR="005A6DC0" w:rsidRPr="0021668E" w:rsidRDefault="005A6DC0" w:rsidP="005A6DC0">
      <w:pPr>
        <w:numPr>
          <w:ilvl w:val="0"/>
          <w:numId w:val="1"/>
        </w:numPr>
        <w:tabs>
          <w:tab w:val="clear" w:pos="1440"/>
        </w:tabs>
        <w:ind w:left="1080"/>
        <w:rPr>
          <w:rFonts w:ascii="Calibri" w:hAnsi="Calibri"/>
          <w:sz w:val="24"/>
          <w:szCs w:val="24"/>
        </w:rPr>
      </w:pPr>
      <w:r w:rsidRPr="0021668E">
        <w:rPr>
          <w:rFonts w:ascii="Calibri" w:hAnsi="Calibri"/>
          <w:sz w:val="24"/>
          <w:szCs w:val="24"/>
        </w:rPr>
        <w:t>Each year, the school will exceed its predicted level of performance on the state En</w:t>
      </w:r>
      <w:r w:rsidR="00A963AF">
        <w:rPr>
          <w:rFonts w:ascii="Calibri" w:hAnsi="Calibri"/>
          <w:sz w:val="24"/>
          <w:szCs w:val="24"/>
        </w:rPr>
        <w:t>glish language arts exam by an effect s</w:t>
      </w:r>
      <w:r w:rsidRPr="0021668E">
        <w:rPr>
          <w:rFonts w:ascii="Calibri" w:hAnsi="Calibri"/>
          <w:sz w:val="24"/>
          <w:szCs w:val="24"/>
        </w:rPr>
        <w:t xml:space="preserve">ize of 0.3 or above (performing higher than expected to a </w:t>
      </w:r>
      <w:r w:rsidR="00152E02">
        <w:rPr>
          <w:rFonts w:ascii="Calibri" w:hAnsi="Calibri"/>
          <w:sz w:val="24"/>
          <w:szCs w:val="24"/>
        </w:rPr>
        <w:t>meaningful</w:t>
      </w:r>
      <w:r w:rsidRPr="0021668E">
        <w:rPr>
          <w:rFonts w:ascii="Calibri" w:hAnsi="Calibri"/>
          <w:sz w:val="24"/>
          <w:szCs w:val="24"/>
        </w:rPr>
        <w:t xml:space="preserve"> degree) according to a regression analysis controlling for </w:t>
      </w:r>
      <w:r w:rsidR="00A963AF">
        <w:rPr>
          <w:rFonts w:ascii="Calibri" w:hAnsi="Calibri"/>
          <w:sz w:val="24"/>
          <w:szCs w:val="24"/>
        </w:rPr>
        <w:t xml:space="preserve">the enrollment of </w:t>
      </w:r>
      <w:r w:rsidRPr="0021668E">
        <w:rPr>
          <w:rFonts w:ascii="Calibri" w:hAnsi="Calibri"/>
          <w:sz w:val="24"/>
          <w:szCs w:val="24"/>
        </w:rPr>
        <w:t xml:space="preserve">economically disadvantaged students among all public schools in New York State. </w:t>
      </w:r>
    </w:p>
    <w:p w:rsidR="005A6DC0" w:rsidRPr="0021668E" w:rsidRDefault="005A6DC0" w:rsidP="005A6DC0">
      <w:pPr>
        <w:ind w:left="1080"/>
        <w:rPr>
          <w:rFonts w:ascii="Calibri" w:hAnsi="Calibri"/>
          <w:sz w:val="24"/>
          <w:szCs w:val="24"/>
        </w:rPr>
      </w:pPr>
    </w:p>
    <w:p w:rsidR="005A6DC0" w:rsidRPr="005A6DC0" w:rsidRDefault="005A6DC0" w:rsidP="005A6DC0">
      <w:pPr>
        <w:numPr>
          <w:ilvl w:val="0"/>
          <w:numId w:val="1"/>
        </w:numPr>
        <w:tabs>
          <w:tab w:val="clear" w:pos="1440"/>
        </w:tabs>
        <w:ind w:left="1080"/>
        <w:rPr>
          <w:rFonts w:ascii="Calibri" w:hAnsi="Calibri"/>
          <w:sz w:val="24"/>
          <w:szCs w:val="24"/>
        </w:rPr>
      </w:pPr>
      <w:r w:rsidRPr="0021668E">
        <w:rPr>
          <w:rFonts w:ascii="Calibri" w:hAnsi="Calibri"/>
          <w:sz w:val="24"/>
          <w:szCs w:val="24"/>
          <w:highlight w:val="yellow"/>
        </w:rPr>
        <w:t>Write optional comparative measure(s) here</w:t>
      </w:r>
      <w:r w:rsidRPr="0021668E">
        <w:rPr>
          <w:rFonts w:ascii="Calibri" w:hAnsi="Calibri"/>
          <w:sz w:val="24"/>
          <w:szCs w:val="24"/>
        </w:rPr>
        <w:t>.</w:t>
      </w:r>
    </w:p>
    <w:p w:rsidR="005A6DC0" w:rsidRDefault="005A6DC0" w:rsidP="005A6DC0">
      <w:pPr>
        <w:rPr>
          <w:rFonts w:ascii="Calibri" w:hAnsi="Calibri"/>
          <w:b/>
          <w:sz w:val="24"/>
          <w:szCs w:val="24"/>
        </w:rPr>
      </w:pPr>
    </w:p>
    <w:p w:rsidR="005A6DC0" w:rsidRPr="0021668E" w:rsidRDefault="005A6DC0" w:rsidP="005A6DC0">
      <w:pPr>
        <w:rPr>
          <w:rFonts w:ascii="Calibri" w:hAnsi="Calibri"/>
          <w:b/>
          <w:sz w:val="24"/>
          <w:szCs w:val="24"/>
        </w:rPr>
      </w:pPr>
      <w:r>
        <w:rPr>
          <w:rFonts w:ascii="Calibri" w:hAnsi="Calibri"/>
          <w:b/>
          <w:sz w:val="24"/>
          <w:szCs w:val="24"/>
        </w:rPr>
        <w:t>Growth Measure</w:t>
      </w:r>
    </w:p>
    <w:p w:rsidR="005A6DC0" w:rsidRDefault="005A6DC0" w:rsidP="005A6DC0">
      <w:pPr>
        <w:pStyle w:val="ListParagraph"/>
        <w:rPr>
          <w:color w:val="FF0000"/>
        </w:rPr>
      </w:pPr>
    </w:p>
    <w:p w:rsidR="005A6DC0" w:rsidRPr="00CD5C65" w:rsidRDefault="005A6DC0" w:rsidP="005A6DC0">
      <w:pPr>
        <w:numPr>
          <w:ilvl w:val="0"/>
          <w:numId w:val="1"/>
        </w:numPr>
        <w:tabs>
          <w:tab w:val="clear" w:pos="1440"/>
        </w:tabs>
        <w:ind w:left="1080"/>
        <w:rPr>
          <w:sz w:val="24"/>
          <w:szCs w:val="24"/>
        </w:rPr>
      </w:pPr>
      <w:r w:rsidRPr="00CD5C65">
        <w:rPr>
          <w:rFonts w:ascii="Calibri" w:hAnsi="Calibri"/>
          <w:sz w:val="24"/>
          <w:szCs w:val="24"/>
        </w:rPr>
        <w:lastRenderedPageBreak/>
        <w:t>Each year, under the state’s Growth Model</w:t>
      </w:r>
      <w:r w:rsidR="002A5C9E">
        <w:rPr>
          <w:rFonts w:ascii="Calibri" w:hAnsi="Calibri"/>
          <w:sz w:val="24"/>
          <w:szCs w:val="24"/>
        </w:rPr>
        <w:t>,</w:t>
      </w:r>
      <w:r w:rsidRPr="00CD5C65">
        <w:rPr>
          <w:rFonts w:ascii="Calibri" w:hAnsi="Calibri"/>
          <w:sz w:val="24"/>
          <w:szCs w:val="24"/>
        </w:rPr>
        <w:t xml:space="preserve"> the school’s mean unadjusted growth percentile in </w:t>
      </w:r>
      <w:r>
        <w:rPr>
          <w:rFonts w:ascii="Calibri" w:hAnsi="Calibri"/>
          <w:sz w:val="24"/>
          <w:szCs w:val="24"/>
        </w:rPr>
        <w:t>English language arts</w:t>
      </w:r>
      <w:r w:rsidRPr="00CD5C65">
        <w:rPr>
          <w:rFonts w:ascii="Calibri" w:hAnsi="Calibri"/>
          <w:sz w:val="24"/>
          <w:szCs w:val="24"/>
        </w:rPr>
        <w:t xml:space="preserve"> for all tested students in 4</w:t>
      </w:r>
      <w:r w:rsidR="002A5C9E" w:rsidRPr="002A5C9E">
        <w:rPr>
          <w:rFonts w:ascii="Calibri" w:hAnsi="Calibri"/>
          <w:sz w:val="24"/>
          <w:szCs w:val="24"/>
          <w:vertAlign w:val="superscript"/>
        </w:rPr>
        <w:t>th</w:t>
      </w:r>
      <w:r w:rsidR="002A5C9E">
        <w:rPr>
          <w:rFonts w:ascii="Calibri" w:hAnsi="Calibri"/>
          <w:sz w:val="24"/>
          <w:szCs w:val="24"/>
        </w:rPr>
        <w:t xml:space="preserve"> – </w:t>
      </w:r>
      <w:r w:rsidRPr="00CD5C65">
        <w:rPr>
          <w:rFonts w:ascii="Calibri" w:hAnsi="Calibri"/>
          <w:sz w:val="24"/>
          <w:szCs w:val="24"/>
        </w:rPr>
        <w:t>8</w:t>
      </w:r>
      <w:r w:rsidR="002A5C9E" w:rsidRPr="002A5C9E">
        <w:rPr>
          <w:rFonts w:ascii="Calibri" w:hAnsi="Calibri"/>
          <w:sz w:val="24"/>
          <w:szCs w:val="24"/>
          <w:vertAlign w:val="superscript"/>
        </w:rPr>
        <w:t>th</w:t>
      </w:r>
      <w:r w:rsidR="002A5C9E">
        <w:rPr>
          <w:rFonts w:ascii="Calibri" w:hAnsi="Calibri"/>
          <w:sz w:val="24"/>
          <w:szCs w:val="24"/>
        </w:rPr>
        <w:t xml:space="preserve"> grades</w:t>
      </w:r>
      <w:r w:rsidRPr="00CD5C65">
        <w:rPr>
          <w:rFonts w:ascii="Calibri" w:hAnsi="Calibri"/>
          <w:sz w:val="24"/>
          <w:szCs w:val="24"/>
        </w:rPr>
        <w:t xml:space="preserve"> will be above the </w:t>
      </w:r>
      <w:r w:rsidR="00FC3DED">
        <w:rPr>
          <w:rFonts w:ascii="Calibri" w:hAnsi="Calibri"/>
          <w:sz w:val="24"/>
          <w:szCs w:val="24"/>
        </w:rPr>
        <w:t>target of 50</w:t>
      </w:r>
      <w:r w:rsidRPr="00CD5C65">
        <w:rPr>
          <w:rFonts w:ascii="Calibri" w:hAnsi="Calibri"/>
          <w:sz w:val="24"/>
          <w:szCs w:val="24"/>
        </w:rPr>
        <w:t>.</w:t>
      </w:r>
      <w:r w:rsidRPr="00CD5C65">
        <w:rPr>
          <w:rFonts w:ascii="Calibri" w:hAnsi="Calibri"/>
          <w:color w:val="FF0000"/>
          <w:sz w:val="24"/>
          <w:szCs w:val="24"/>
        </w:rPr>
        <w:t xml:space="preserve">  </w:t>
      </w:r>
    </w:p>
    <w:p w:rsidR="005A6DC0" w:rsidRPr="0021668E" w:rsidRDefault="005A6DC0" w:rsidP="005A6DC0">
      <w:pPr>
        <w:rPr>
          <w:rFonts w:ascii="Calibri" w:hAnsi="Calibri"/>
          <w:sz w:val="24"/>
          <w:szCs w:val="24"/>
        </w:rPr>
      </w:pPr>
    </w:p>
    <w:p w:rsidR="005A6DC0" w:rsidRPr="0021668E" w:rsidRDefault="005A6DC0" w:rsidP="005A6DC0">
      <w:pPr>
        <w:numPr>
          <w:ilvl w:val="0"/>
          <w:numId w:val="2"/>
        </w:numPr>
        <w:tabs>
          <w:tab w:val="clear" w:pos="1440"/>
          <w:tab w:val="num" w:pos="720"/>
        </w:tabs>
        <w:ind w:left="1080"/>
        <w:rPr>
          <w:rFonts w:ascii="Calibri" w:hAnsi="Calibri"/>
          <w:sz w:val="24"/>
          <w:szCs w:val="24"/>
        </w:rPr>
      </w:pPr>
      <w:r w:rsidRPr="0021668E">
        <w:rPr>
          <w:rFonts w:ascii="Calibri" w:hAnsi="Calibri"/>
          <w:sz w:val="24"/>
          <w:szCs w:val="24"/>
          <w:highlight w:val="yellow"/>
        </w:rPr>
        <w:t>Write optional absolute measure(s) here</w:t>
      </w:r>
      <w:r w:rsidRPr="0021668E">
        <w:rPr>
          <w:rFonts w:ascii="Calibri" w:hAnsi="Calibri"/>
          <w:sz w:val="24"/>
          <w:szCs w:val="24"/>
        </w:rPr>
        <w:t>.</w:t>
      </w:r>
    </w:p>
    <w:p w:rsidR="005A6DC0" w:rsidRPr="0021668E" w:rsidRDefault="005A6DC0" w:rsidP="005A6DC0">
      <w:pPr>
        <w:rPr>
          <w:rFonts w:ascii="Calibri" w:hAnsi="Calibri"/>
          <w:sz w:val="24"/>
          <w:szCs w:val="24"/>
        </w:rPr>
      </w:pPr>
    </w:p>
    <w:p w:rsidR="005A6DC0" w:rsidRPr="0021668E" w:rsidRDefault="005A6DC0" w:rsidP="005A6DC0">
      <w:pPr>
        <w:rPr>
          <w:rFonts w:ascii="Calibri" w:hAnsi="Calibri"/>
          <w:sz w:val="24"/>
          <w:szCs w:val="24"/>
        </w:rPr>
      </w:pPr>
    </w:p>
    <w:p w:rsidR="005A6DC0" w:rsidRPr="0021668E" w:rsidRDefault="005A6DC0" w:rsidP="005A6DC0">
      <w:pPr>
        <w:pStyle w:val="BodyText"/>
        <w:rPr>
          <w:rFonts w:ascii="Calibri" w:hAnsi="Calibri"/>
          <w:b/>
          <w:szCs w:val="24"/>
          <w:u w:val="single"/>
        </w:rPr>
      </w:pPr>
      <w:r w:rsidRPr="0021668E">
        <w:rPr>
          <w:rFonts w:ascii="Calibri" w:hAnsi="Calibri"/>
          <w:b/>
          <w:szCs w:val="24"/>
          <w:u w:val="single"/>
        </w:rPr>
        <w:t>GOAL II: MATHEMATICS</w:t>
      </w:r>
    </w:p>
    <w:p w:rsidR="005A6DC0" w:rsidRPr="0021668E" w:rsidRDefault="005A6DC0" w:rsidP="005A6DC0">
      <w:pPr>
        <w:pStyle w:val="BodyText"/>
        <w:rPr>
          <w:rFonts w:ascii="Calibri" w:hAnsi="Calibri"/>
          <w:szCs w:val="24"/>
        </w:rPr>
      </w:pPr>
    </w:p>
    <w:p w:rsidR="005A6DC0" w:rsidRPr="0021668E" w:rsidRDefault="005A6DC0" w:rsidP="005A6DC0">
      <w:pPr>
        <w:pStyle w:val="BodyText"/>
        <w:jc w:val="left"/>
        <w:rPr>
          <w:rFonts w:ascii="Calibri" w:hAnsi="Calibri"/>
          <w:b/>
          <w:szCs w:val="24"/>
        </w:rPr>
      </w:pPr>
      <w:r w:rsidRPr="0021668E">
        <w:rPr>
          <w:rFonts w:ascii="Calibri" w:hAnsi="Calibri"/>
          <w:b/>
          <w:szCs w:val="24"/>
        </w:rPr>
        <w:t>Goal</w:t>
      </w:r>
      <w:r w:rsidRPr="0021668E">
        <w:rPr>
          <w:rFonts w:ascii="Calibri" w:hAnsi="Calibri"/>
          <w:szCs w:val="24"/>
        </w:rPr>
        <w:t xml:space="preserve">:  </w:t>
      </w:r>
      <w:r w:rsidRPr="0021668E">
        <w:rPr>
          <w:rFonts w:ascii="Calibri" w:hAnsi="Calibri"/>
          <w:szCs w:val="24"/>
          <w:highlight w:val="yellow"/>
        </w:rPr>
        <w:t>Write the school’s mathematics goal here</w:t>
      </w:r>
      <w:r w:rsidRPr="0021668E">
        <w:rPr>
          <w:rFonts w:ascii="Calibri" w:hAnsi="Calibri"/>
          <w:szCs w:val="24"/>
        </w:rPr>
        <w:t>.</w:t>
      </w:r>
    </w:p>
    <w:p w:rsidR="005A6DC0" w:rsidRPr="0021668E" w:rsidRDefault="005A6DC0" w:rsidP="005A6DC0">
      <w:pPr>
        <w:pStyle w:val="BodyText"/>
        <w:rPr>
          <w:rFonts w:ascii="Calibri" w:hAnsi="Calibri"/>
          <w:szCs w:val="24"/>
        </w:rPr>
      </w:pPr>
    </w:p>
    <w:p w:rsidR="005A6DC0" w:rsidRPr="0021668E" w:rsidRDefault="005A6DC0" w:rsidP="005A6DC0">
      <w:pPr>
        <w:pStyle w:val="BodyText"/>
        <w:rPr>
          <w:rFonts w:ascii="Calibri" w:hAnsi="Calibri"/>
          <w:b/>
          <w:szCs w:val="24"/>
        </w:rPr>
      </w:pPr>
      <w:r w:rsidRPr="0021668E">
        <w:rPr>
          <w:rFonts w:ascii="Calibri" w:hAnsi="Calibri"/>
          <w:b/>
          <w:szCs w:val="24"/>
        </w:rPr>
        <w:t>Absolute Measures</w:t>
      </w:r>
    </w:p>
    <w:p w:rsidR="005A6DC0" w:rsidRPr="0021668E" w:rsidRDefault="005A6DC0" w:rsidP="005A6DC0">
      <w:pPr>
        <w:rPr>
          <w:rFonts w:ascii="Calibri" w:hAnsi="Calibri"/>
          <w:b/>
          <w:sz w:val="24"/>
          <w:szCs w:val="24"/>
        </w:rPr>
      </w:pPr>
    </w:p>
    <w:p w:rsidR="005A6DC0" w:rsidRPr="0021668E" w:rsidRDefault="005A6DC0" w:rsidP="005A6DC0">
      <w:pPr>
        <w:pStyle w:val="Default"/>
        <w:numPr>
          <w:ilvl w:val="0"/>
          <w:numId w:val="4"/>
        </w:numPr>
        <w:ind w:left="1080"/>
        <w:rPr>
          <w:color w:val="auto"/>
        </w:rPr>
      </w:pPr>
      <w:r w:rsidRPr="0021668E">
        <w:t xml:space="preserve">Each year, 75 percent of all tested students who are enrolled in at least their second year will perform at </w:t>
      </w:r>
      <w:r w:rsidR="002A5C9E">
        <w:t xml:space="preserve">or above </w:t>
      </w:r>
      <w:r w:rsidRPr="0021668E">
        <w:t xml:space="preserve">proficiency on the New York State mathematics exam </w:t>
      </w:r>
      <w:r w:rsidRPr="0021668E">
        <w:rPr>
          <w:color w:val="auto"/>
        </w:rPr>
        <w:t xml:space="preserve">for grades 3-8. </w:t>
      </w:r>
    </w:p>
    <w:p w:rsidR="005A6DC0" w:rsidRPr="0021668E" w:rsidRDefault="005A6DC0" w:rsidP="005A6DC0">
      <w:pPr>
        <w:pStyle w:val="Default"/>
        <w:ind w:left="1080"/>
        <w:rPr>
          <w:color w:val="auto"/>
        </w:rPr>
      </w:pPr>
    </w:p>
    <w:p w:rsidR="005A6DC0" w:rsidRPr="007A50BE" w:rsidRDefault="005A6DC0" w:rsidP="005A6DC0">
      <w:pPr>
        <w:pStyle w:val="Default"/>
        <w:numPr>
          <w:ilvl w:val="0"/>
          <w:numId w:val="4"/>
        </w:numPr>
        <w:ind w:left="1080"/>
        <w:rPr>
          <w:color w:val="auto"/>
        </w:rPr>
      </w:pPr>
      <w:r w:rsidRPr="007A50BE">
        <w:rPr>
          <w:color w:val="auto"/>
        </w:rPr>
        <w:t>Each year, the scho</w:t>
      </w:r>
      <w:r w:rsidR="00135D1D">
        <w:rPr>
          <w:color w:val="auto"/>
        </w:rPr>
        <w:t>ol’s aggregate PI</w:t>
      </w:r>
      <w:r w:rsidRPr="007A50BE">
        <w:rPr>
          <w:color w:val="auto"/>
        </w:rPr>
        <w:t xml:space="preserve"> on the state mathematics exam will meet that year’s </w:t>
      </w:r>
      <w:r w:rsidR="00152E02">
        <w:rPr>
          <w:color w:val="auto"/>
        </w:rPr>
        <w:t xml:space="preserve">state </w:t>
      </w:r>
      <w:r w:rsidR="00135D1D">
        <w:rPr>
          <w:color w:val="auto"/>
        </w:rPr>
        <w:t>MIP</w:t>
      </w:r>
      <w:r w:rsidRPr="007A50BE">
        <w:rPr>
          <w:color w:val="auto"/>
        </w:rPr>
        <w:t xml:space="preserve"> set forth in the state’s </w:t>
      </w:r>
      <w:r w:rsidR="00A27C49" w:rsidRPr="007A50BE">
        <w:rPr>
          <w:color w:val="auto"/>
        </w:rPr>
        <w:t>ESSA</w:t>
      </w:r>
      <w:r w:rsidRPr="007A50BE">
        <w:rPr>
          <w:color w:val="auto"/>
        </w:rPr>
        <w:t xml:space="preserve"> accountability system. </w:t>
      </w:r>
    </w:p>
    <w:p w:rsidR="005A6DC0" w:rsidRPr="0021668E" w:rsidRDefault="005A6DC0" w:rsidP="005A6DC0">
      <w:pPr>
        <w:tabs>
          <w:tab w:val="num" w:pos="1080"/>
        </w:tabs>
        <w:ind w:left="1080"/>
        <w:rPr>
          <w:rFonts w:ascii="Calibri" w:hAnsi="Calibri"/>
          <w:sz w:val="24"/>
          <w:szCs w:val="24"/>
        </w:rPr>
      </w:pPr>
    </w:p>
    <w:p w:rsidR="005A6DC0" w:rsidRPr="0021668E" w:rsidRDefault="005A6DC0" w:rsidP="005A6DC0">
      <w:pPr>
        <w:numPr>
          <w:ilvl w:val="0"/>
          <w:numId w:val="2"/>
        </w:numPr>
        <w:tabs>
          <w:tab w:val="clear" w:pos="1440"/>
          <w:tab w:val="num" w:pos="1080"/>
        </w:tabs>
        <w:ind w:left="1080"/>
        <w:rPr>
          <w:rFonts w:ascii="Calibri" w:hAnsi="Calibri"/>
          <w:sz w:val="24"/>
          <w:szCs w:val="24"/>
        </w:rPr>
      </w:pPr>
      <w:r w:rsidRPr="0021668E">
        <w:rPr>
          <w:rFonts w:ascii="Calibri" w:hAnsi="Calibri"/>
          <w:sz w:val="24"/>
          <w:szCs w:val="24"/>
          <w:highlight w:val="yellow"/>
        </w:rPr>
        <w:t>Write optional absolute measure(s) here</w:t>
      </w:r>
      <w:r w:rsidRPr="0021668E">
        <w:rPr>
          <w:rFonts w:ascii="Calibri" w:hAnsi="Calibri"/>
          <w:sz w:val="24"/>
          <w:szCs w:val="24"/>
        </w:rPr>
        <w:t>.</w:t>
      </w:r>
    </w:p>
    <w:p w:rsidR="005A6DC0" w:rsidRPr="0021668E" w:rsidRDefault="005A6DC0" w:rsidP="005A6DC0">
      <w:pPr>
        <w:rPr>
          <w:rFonts w:ascii="Calibri" w:hAnsi="Calibri"/>
          <w:sz w:val="24"/>
          <w:szCs w:val="24"/>
        </w:rPr>
      </w:pPr>
    </w:p>
    <w:p w:rsidR="005A6DC0" w:rsidRPr="0021668E" w:rsidRDefault="005A6DC0" w:rsidP="005A6DC0">
      <w:pPr>
        <w:rPr>
          <w:rFonts w:ascii="Calibri" w:hAnsi="Calibri"/>
          <w:b/>
          <w:sz w:val="24"/>
          <w:szCs w:val="24"/>
        </w:rPr>
      </w:pPr>
      <w:r w:rsidRPr="0021668E">
        <w:rPr>
          <w:rFonts w:ascii="Calibri" w:hAnsi="Calibri"/>
          <w:b/>
          <w:sz w:val="24"/>
          <w:szCs w:val="24"/>
        </w:rPr>
        <w:t>Comparative Measures</w:t>
      </w:r>
    </w:p>
    <w:p w:rsidR="005A6DC0" w:rsidRPr="0021668E" w:rsidRDefault="005A6DC0" w:rsidP="005A6DC0">
      <w:pPr>
        <w:rPr>
          <w:rFonts w:ascii="Calibri" w:hAnsi="Calibri"/>
          <w:sz w:val="24"/>
          <w:szCs w:val="24"/>
        </w:rPr>
      </w:pPr>
    </w:p>
    <w:p w:rsidR="005A6DC0" w:rsidRPr="0021668E" w:rsidRDefault="005A6DC0" w:rsidP="005A6DC0">
      <w:pPr>
        <w:numPr>
          <w:ilvl w:val="0"/>
          <w:numId w:val="3"/>
        </w:numPr>
        <w:tabs>
          <w:tab w:val="clear" w:pos="1800"/>
        </w:tabs>
        <w:ind w:left="1080"/>
        <w:rPr>
          <w:rFonts w:ascii="Calibri" w:hAnsi="Calibri"/>
          <w:sz w:val="24"/>
          <w:szCs w:val="24"/>
        </w:rPr>
      </w:pPr>
      <w:r w:rsidRPr="0021668E">
        <w:rPr>
          <w:rFonts w:ascii="Calibri" w:hAnsi="Calibri"/>
          <w:sz w:val="24"/>
          <w:szCs w:val="24"/>
        </w:rPr>
        <w:t>Each year, the percent of all tested students</w:t>
      </w:r>
      <w:r w:rsidRPr="0021668E">
        <w:rPr>
          <w:rFonts w:ascii="Calibri" w:hAnsi="Calibri"/>
          <w:b/>
          <w:sz w:val="24"/>
          <w:szCs w:val="24"/>
        </w:rPr>
        <w:t xml:space="preserve"> </w:t>
      </w:r>
      <w:r w:rsidRPr="0021668E">
        <w:rPr>
          <w:rFonts w:ascii="Calibri" w:hAnsi="Calibri"/>
          <w:sz w:val="24"/>
          <w:szCs w:val="24"/>
        </w:rPr>
        <w:t>who are enrolled in at least their second year and performing at</w:t>
      </w:r>
      <w:r w:rsidR="002A5C9E">
        <w:rPr>
          <w:rFonts w:ascii="Calibri" w:hAnsi="Calibri"/>
          <w:sz w:val="24"/>
          <w:szCs w:val="24"/>
        </w:rPr>
        <w:t xml:space="preserve"> or above</w:t>
      </w:r>
      <w:r w:rsidRPr="0021668E">
        <w:rPr>
          <w:rFonts w:ascii="Calibri" w:hAnsi="Calibri"/>
          <w:sz w:val="24"/>
          <w:szCs w:val="24"/>
        </w:rPr>
        <w:t xml:space="preserve"> proficiency on the state mathematics exam will be greater than that of students in the same tested grades in the local school district. </w:t>
      </w:r>
    </w:p>
    <w:p w:rsidR="005A6DC0" w:rsidRPr="0021668E" w:rsidRDefault="005A6DC0" w:rsidP="005A6DC0">
      <w:pPr>
        <w:ind w:left="720"/>
        <w:rPr>
          <w:rFonts w:ascii="Calibri" w:hAnsi="Calibri"/>
          <w:sz w:val="24"/>
          <w:szCs w:val="24"/>
        </w:rPr>
      </w:pPr>
    </w:p>
    <w:p w:rsidR="005A6DC0" w:rsidRPr="0021668E" w:rsidRDefault="005A6DC0" w:rsidP="005A6DC0">
      <w:pPr>
        <w:numPr>
          <w:ilvl w:val="0"/>
          <w:numId w:val="1"/>
        </w:numPr>
        <w:tabs>
          <w:tab w:val="clear" w:pos="1440"/>
        </w:tabs>
        <w:ind w:left="1080"/>
        <w:rPr>
          <w:rFonts w:ascii="Calibri" w:hAnsi="Calibri"/>
          <w:sz w:val="24"/>
          <w:szCs w:val="24"/>
        </w:rPr>
      </w:pPr>
      <w:r w:rsidRPr="0021668E">
        <w:rPr>
          <w:rFonts w:ascii="Calibri" w:hAnsi="Calibri"/>
          <w:sz w:val="24"/>
          <w:szCs w:val="24"/>
        </w:rPr>
        <w:t>Each year, the school will exceed its predicted level of performance on th</w:t>
      </w:r>
      <w:r w:rsidR="002A5C9E">
        <w:rPr>
          <w:rFonts w:ascii="Calibri" w:hAnsi="Calibri"/>
          <w:sz w:val="24"/>
          <w:szCs w:val="24"/>
        </w:rPr>
        <w:t>e state mathematics exam by an effect s</w:t>
      </w:r>
      <w:r w:rsidRPr="0021668E">
        <w:rPr>
          <w:rFonts w:ascii="Calibri" w:hAnsi="Calibri"/>
          <w:sz w:val="24"/>
          <w:szCs w:val="24"/>
        </w:rPr>
        <w:t xml:space="preserve">ize of 0.3 or above (performing higher than expected to a </w:t>
      </w:r>
      <w:r w:rsidR="00152E02">
        <w:rPr>
          <w:rFonts w:ascii="Calibri" w:hAnsi="Calibri"/>
          <w:sz w:val="24"/>
          <w:szCs w:val="24"/>
        </w:rPr>
        <w:t>meaningful</w:t>
      </w:r>
      <w:r w:rsidRPr="0021668E">
        <w:rPr>
          <w:rFonts w:ascii="Calibri" w:hAnsi="Calibri"/>
          <w:sz w:val="24"/>
          <w:szCs w:val="24"/>
        </w:rPr>
        <w:t xml:space="preserve"> degree) according to a regression analysis controlling for </w:t>
      </w:r>
      <w:r w:rsidR="002A5C9E">
        <w:rPr>
          <w:rFonts w:ascii="Calibri" w:hAnsi="Calibri"/>
          <w:sz w:val="24"/>
          <w:szCs w:val="24"/>
        </w:rPr>
        <w:t xml:space="preserve">the enrollment of </w:t>
      </w:r>
      <w:r w:rsidRPr="0021668E">
        <w:rPr>
          <w:rFonts w:ascii="Calibri" w:hAnsi="Calibri"/>
          <w:sz w:val="24"/>
          <w:szCs w:val="24"/>
        </w:rPr>
        <w:t xml:space="preserve">economically disadvantaged students among all public schools in New York State. </w:t>
      </w:r>
    </w:p>
    <w:p w:rsidR="005A6DC0" w:rsidRPr="0021668E" w:rsidRDefault="005A6DC0" w:rsidP="005A6DC0">
      <w:pPr>
        <w:ind w:left="1080"/>
        <w:rPr>
          <w:rFonts w:ascii="Calibri" w:hAnsi="Calibri"/>
          <w:sz w:val="24"/>
          <w:szCs w:val="24"/>
        </w:rPr>
      </w:pPr>
    </w:p>
    <w:p w:rsidR="005A6DC0" w:rsidRDefault="005A6DC0" w:rsidP="005A6DC0">
      <w:pPr>
        <w:numPr>
          <w:ilvl w:val="0"/>
          <w:numId w:val="1"/>
        </w:numPr>
        <w:tabs>
          <w:tab w:val="clear" w:pos="1440"/>
        </w:tabs>
        <w:ind w:left="1080"/>
        <w:rPr>
          <w:rFonts w:ascii="Calibri" w:hAnsi="Calibri"/>
          <w:sz w:val="24"/>
          <w:szCs w:val="24"/>
        </w:rPr>
      </w:pPr>
      <w:r w:rsidRPr="0021668E">
        <w:rPr>
          <w:rFonts w:ascii="Calibri" w:hAnsi="Calibri"/>
          <w:sz w:val="24"/>
          <w:szCs w:val="24"/>
          <w:highlight w:val="yellow"/>
        </w:rPr>
        <w:t>Write optional comparative measure(s) here</w:t>
      </w:r>
    </w:p>
    <w:p w:rsidR="005A6DC0" w:rsidRDefault="005A6DC0" w:rsidP="005A6DC0">
      <w:pPr>
        <w:pStyle w:val="ListParagraph"/>
      </w:pPr>
    </w:p>
    <w:p w:rsidR="005A6DC0" w:rsidRPr="0021668E" w:rsidRDefault="005A6DC0" w:rsidP="005A6DC0">
      <w:pPr>
        <w:ind w:left="720"/>
        <w:rPr>
          <w:rFonts w:ascii="Calibri" w:hAnsi="Calibri"/>
          <w:sz w:val="24"/>
          <w:szCs w:val="24"/>
        </w:rPr>
      </w:pPr>
    </w:p>
    <w:p w:rsidR="005A6DC0" w:rsidRPr="005655C1" w:rsidRDefault="005A6DC0" w:rsidP="005A6DC0">
      <w:pPr>
        <w:rPr>
          <w:rFonts w:ascii="Calibri" w:hAnsi="Calibri"/>
          <w:b/>
          <w:sz w:val="24"/>
          <w:szCs w:val="24"/>
        </w:rPr>
      </w:pPr>
      <w:r w:rsidRPr="005655C1">
        <w:rPr>
          <w:rFonts w:ascii="Calibri" w:hAnsi="Calibri"/>
          <w:b/>
          <w:sz w:val="24"/>
          <w:szCs w:val="24"/>
        </w:rPr>
        <w:t>Growth Measure</w:t>
      </w:r>
    </w:p>
    <w:p w:rsidR="005A6DC0" w:rsidRPr="005655C1" w:rsidRDefault="005A6DC0" w:rsidP="005A6DC0">
      <w:pPr>
        <w:rPr>
          <w:rFonts w:ascii="Calibri" w:hAnsi="Calibri"/>
          <w:sz w:val="24"/>
          <w:szCs w:val="24"/>
        </w:rPr>
      </w:pPr>
    </w:p>
    <w:p w:rsidR="005A6DC0" w:rsidRPr="002A5C9E" w:rsidRDefault="005A6DC0" w:rsidP="002A5C9E">
      <w:pPr>
        <w:numPr>
          <w:ilvl w:val="0"/>
          <w:numId w:val="1"/>
        </w:numPr>
        <w:tabs>
          <w:tab w:val="clear" w:pos="1440"/>
        </w:tabs>
        <w:ind w:left="1080"/>
        <w:rPr>
          <w:sz w:val="24"/>
          <w:szCs w:val="24"/>
        </w:rPr>
      </w:pPr>
      <w:r w:rsidRPr="00CD5C65">
        <w:rPr>
          <w:rFonts w:ascii="Calibri" w:hAnsi="Calibri"/>
          <w:sz w:val="24"/>
          <w:szCs w:val="24"/>
        </w:rPr>
        <w:t>Each year, under the state’s Growth Model</w:t>
      </w:r>
      <w:r w:rsidR="002A5C9E">
        <w:rPr>
          <w:rFonts w:ascii="Calibri" w:hAnsi="Calibri"/>
          <w:sz w:val="24"/>
          <w:szCs w:val="24"/>
        </w:rPr>
        <w:t>,</w:t>
      </w:r>
      <w:r w:rsidRPr="00CD5C65">
        <w:rPr>
          <w:rFonts w:ascii="Calibri" w:hAnsi="Calibri"/>
          <w:sz w:val="24"/>
          <w:szCs w:val="24"/>
        </w:rPr>
        <w:t xml:space="preserve"> the school’s mean unadjusted growth percentile in mathematics for all tested students in 4</w:t>
      </w:r>
      <w:r w:rsidR="002A5C9E" w:rsidRPr="002A5C9E">
        <w:rPr>
          <w:rFonts w:ascii="Calibri" w:hAnsi="Calibri"/>
          <w:sz w:val="24"/>
          <w:szCs w:val="24"/>
          <w:vertAlign w:val="superscript"/>
        </w:rPr>
        <w:t>th</w:t>
      </w:r>
      <w:r w:rsidR="002A5C9E">
        <w:rPr>
          <w:rFonts w:ascii="Calibri" w:hAnsi="Calibri"/>
          <w:sz w:val="24"/>
          <w:szCs w:val="24"/>
        </w:rPr>
        <w:t xml:space="preserve"> – </w:t>
      </w:r>
      <w:r w:rsidRPr="002A5C9E">
        <w:rPr>
          <w:rFonts w:ascii="Calibri" w:hAnsi="Calibri"/>
          <w:sz w:val="24"/>
          <w:szCs w:val="24"/>
        </w:rPr>
        <w:t>8</w:t>
      </w:r>
      <w:r w:rsidR="002A5C9E" w:rsidRPr="002A5C9E">
        <w:rPr>
          <w:rFonts w:ascii="Calibri" w:hAnsi="Calibri"/>
          <w:sz w:val="24"/>
          <w:szCs w:val="24"/>
          <w:vertAlign w:val="superscript"/>
        </w:rPr>
        <w:t>th</w:t>
      </w:r>
      <w:r w:rsidR="002A5C9E" w:rsidRPr="002A5C9E">
        <w:rPr>
          <w:rFonts w:ascii="Calibri" w:hAnsi="Calibri"/>
          <w:sz w:val="24"/>
          <w:szCs w:val="24"/>
        </w:rPr>
        <w:t xml:space="preserve"> grades</w:t>
      </w:r>
      <w:r w:rsidRPr="002A5C9E">
        <w:rPr>
          <w:rFonts w:ascii="Calibri" w:hAnsi="Calibri"/>
          <w:sz w:val="24"/>
          <w:szCs w:val="24"/>
        </w:rPr>
        <w:t xml:space="preserve"> will be above the </w:t>
      </w:r>
      <w:r w:rsidR="00A27C49" w:rsidRPr="002A5C9E">
        <w:rPr>
          <w:rFonts w:ascii="Calibri" w:hAnsi="Calibri"/>
          <w:sz w:val="24"/>
          <w:szCs w:val="24"/>
        </w:rPr>
        <w:t>target of 50</w:t>
      </w:r>
      <w:r w:rsidRPr="002A5C9E">
        <w:rPr>
          <w:rFonts w:ascii="Calibri" w:hAnsi="Calibri"/>
          <w:sz w:val="24"/>
          <w:szCs w:val="24"/>
        </w:rPr>
        <w:t>.</w:t>
      </w:r>
      <w:r w:rsidRPr="002A5C9E">
        <w:rPr>
          <w:rFonts w:ascii="Calibri" w:hAnsi="Calibri"/>
          <w:color w:val="FF0000"/>
          <w:sz w:val="24"/>
          <w:szCs w:val="24"/>
        </w:rPr>
        <w:t xml:space="preserve">  </w:t>
      </w:r>
    </w:p>
    <w:p w:rsidR="005A6DC0" w:rsidRPr="006F657C" w:rsidRDefault="005A6DC0" w:rsidP="005A6DC0">
      <w:pPr>
        <w:rPr>
          <w:rFonts w:ascii="Calibri" w:hAnsi="Calibri"/>
          <w:sz w:val="24"/>
          <w:szCs w:val="24"/>
        </w:rPr>
      </w:pPr>
    </w:p>
    <w:p w:rsidR="005A6DC0" w:rsidRPr="005655C1" w:rsidRDefault="005A6DC0" w:rsidP="005A6DC0">
      <w:pPr>
        <w:numPr>
          <w:ilvl w:val="0"/>
          <w:numId w:val="2"/>
        </w:numPr>
        <w:tabs>
          <w:tab w:val="clear" w:pos="1440"/>
          <w:tab w:val="num" w:pos="720"/>
        </w:tabs>
        <w:ind w:left="1080"/>
        <w:rPr>
          <w:rFonts w:ascii="Calibri" w:hAnsi="Calibri"/>
          <w:sz w:val="24"/>
          <w:szCs w:val="24"/>
        </w:rPr>
      </w:pPr>
      <w:r w:rsidRPr="005655C1">
        <w:rPr>
          <w:rFonts w:ascii="Calibri" w:hAnsi="Calibri"/>
          <w:sz w:val="24"/>
          <w:szCs w:val="24"/>
          <w:highlight w:val="yellow"/>
        </w:rPr>
        <w:t>Write optional absolute measure(s) here</w:t>
      </w:r>
      <w:r w:rsidRPr="005655C1">
        <w:rPr>
          <w:rFonts w:ascii="Calibri" w:hAnsi="Calibri"/>
          <w:sz w:val="24"/>
          <w:szCs w:val="24"/>
        </w:rPr>
        <w:t>.</w:t>
      </w:r>
    </w:p>
    <w:p w:rsidR="005A6DC0" w:rsidRDefault="005A6DC0" w:rsidP="005A6DC0">
      <w:pPr>
        <w:rPr>
          <w:rFonts w:ascii="Calibri" w:hAnsi="Calibri"/>
          <w:sz w:val="24"/>
          <w:szCs w:val="24"/>
        </w:rPr>
      </w:pPr>
    </w:p>
    <w:p w:rsidR="005A6DC0" w:rsidRPr="005655C1" w:rsidRDefault="005A6DC0" w:rsidP="005A6DC0">
      <w:pPr>
        <w:rPr>
          <w:rFonts w:ascii="Calibri" w:hAnsi="Calibri"/>
          <w:sz w:val="24"/>
          <w:szCs w:val="24"/>
        </w:rPr>
      </w:pPr>
    </w:p>
    <w:p w:rsidR="005A6DC0" w:rsidRPr="005655C1" w:rsidRDefault="005A6DC0" w:rsidP="005A6DC0">
      <w:pPr>
        <w:pStyle w:val="BodyText"/>
        <w:rPr>
          <w:rFonts w:ascii="Calibri" w:hAnsi="Calibri"/>
          <w:b/>
          <w:szCs w:val="24"/>
          <w:u w:val="single"/>
        </w:rPr>
      </w:pPr>
      <w:r w:rsidRPr="005655C1">
        <w:rPr>
          <w:rFonts w:ascii="Calibri" w:hAnsi="Calibri"/>
          <w:b/>
          <w:szCs w:val="24"/>
          <w:u w:val="single"/>
        </w:rPr>
        <w:t>GOAL III: SCIENCE</w:t>
      </w:r>
    </w:p>
    <w:p w:rsidR="005A6DC0" w:rsidRPr="005655C1" w:rsidRDefault="005A6DC0" w:rsidP="005A6DC0">
      <w:pPr>
        <w:pStyle w:val="BodyText"/>
        <w:rPr>
          <w:rFonts w:ascii="Calibri" w:hAnsi="Calibri"/>
          <w:szCs w:val="24"/>
        </w:rPr>
      </w:pPr>
    </w:p>
    <w:p w:rsidR="005A6DC0" w:rsidRPr="005655C1" w:rsidRDefault="005A6DC0" w:rsidP="005A6DC0">
      <w:pPr>
        <w:pStyle w:val="BodyText"/>
        <w:jc w:val="left"/>
        <w:rPr>
          <w:rFonts w:ascii="Calibri" w:hAnsi="Calibri"/>
          <w:b/>
          <w:szCs w:val="24"/>
        </w:rPr>
      </w:pPr>
      <w:r w:rsidRPr="005655C1">
        <w:rPr>
          <w:rFonts w:ascii="Calibri" w:hAnsi="Calibri"/>
          <w:b/>
          <w:szCs w:val="24"/>
        </w:rPr>
        <w:t>Goal</w:t>
      </w:r>
      <w:r w:rsidRPr="005655C1">
        <w:rPr>
          <w:rFonts w:ascii="Calibri" w:hAnsi="Calibri"/>
          <w:szCs w:val="24"/>
        </w:rPr>
        <w:t xml:space="preserve">:  </w:t>
      </w:r>
      <w:r w:rsidRPr="005655C1">
        <w:rPr>
          <w:rFonts w:ascii="Calibri" w:hAnsi="Calibri"/>
          <w:szCs w:val="24"/>
          <w:highlight w:val="yellow"/>
        </w:rPr>
        <w:t xml:space="preserve">Write the </w:t>
      </w:r>
      <w:r>
        <w:rPr>
          <w:rFonts w:ascii="Calibri" w:hAnsi="Calibri"/>
          <w:szCs w:val="24"/>
          <w:highlight w:val="yellow"/>
        </w:rPr>
        <w:t>school’s</w:t>
      </w:r>
      <w:r w:rsidRPr="005655C1">
        <w:rPr>
          <w:rFonts w:ascii="Calibri" w:hAnsi="Calibri"/>
          <w:szCs w:val="24"/>
          <w:highlight w:val="yellow"/>
        </w:rPr>
        <w:t xml:space="preserve"> science goal here</w:t>
      </w:r>
      <w:r w:rsidRPr="005655C1">
        <w:rPr>
          <w:rFonts w:ascii="Calibri" w:hAnsi="Calibri"/>
          <w:szCs w:val="24"/>
        </w:rPr>
        <w:t>.</w:t>
      </w:r>
    </w:p>
    <w:p w:rsidR="005A6DC0" w:rsidRPr="005655C1" w:rsidRDefault="005A6DC0" w:rsidP="005A6DC0">
      <w:pPr>
        <w:pStyle w:val="BodyText"/>
        <w:rPr>
          <w:rFonts w:ascii="Calibri" w:hAnsi="Calibri"/>
          <w:szCs w:val="24"/>
        </w:rPr>
      </w:pPr>
    </w:p>
    <w:p w:rsidR="005A6DC0" w:rsidRPr="005655C1" w:rsidRDefault="005A6DC0" w:rsidP="005A6DC0">
      <w:pPr>
        <w:pStyle w:val="BodyText"/>
        <w:rPr>
          <w:rFonts w:ascii="Calibri" w:hAnsi="Calibri"/>
          <w:b/>
          <w:szCs w:val="24"/>
        </w:rPr>
      </w:pPr>
      <w:r w:rsidRPr="005655C1">
        <w:rPr>
          <w:rFonts w:ascii="Calibri" w:hAnsi="Calibri"/>
          <w:b/>
          <w:szCs w:val="24"/>
        </w:rPr>
        <w:t>Absolute Measures</w:t>
      </w:r>
    </w:p>
    <w:p w:rsidR="005A6DC0" w:rsidRPr="005655C1" w:rsidRDefault="005A6DC0" w:rsidP="005A6DC0">
      <w:pPr>
        <w:rPr>
          <w:rFonts w:ascii="Calibri" w:hAnsi="Calibri"/>
          <w:b/>
          <w:i/>
          <w:sz w:val="16"/>
          <w:szCs w:val="16"/>
        </w:rPr>
      </w:pPr>
    </w:p>
    <w:p w:rsidR="005A6DC0" w:rsidRPr="005655C1" w:rsidRDefault="005A6DC0" w:rsidP="005A6DC0">
      <w:pPr>
        <w:numPr>
          <w:ilvl w:val="0"/>
          <w:numId w:val="2"/>
        </w:numPr>
        <w:tabs>
          <w:tab w:val="clear" w:pos="1440"/>
          <w:tab w:val="num" w:pos="1080"/>
        </w:tabs>
        <w:ind w:left="1080"/>
        <w:rPr>
          <w:rFonts w:ascii="Calibri" w:hAnsi="Calibri"/>
          <w:sz w:val="24"/>
          <w:szCs w:val="24"/>
        </w:rPr>
      </w:pPr>
      <w:r w:rsidRPr="005655C1">
        <w:rPr>
          <w:rFonts w:ascii="Calibri" w:hAnsi="Calibri"/>
          <w:sz w:val="24"/>
          <w:szCs w:val="24"/>
        </w:rPr>
        <w:t xml:space="preserve">Each year, 75 percent of all tested students who are enrolled in at least their second year will perform at </w:t>
      </w:r>
      <w:r w:rsidR="00B36660">
        <w:rPr>
          <w:rFonts w:ascii="Calibri" w:hAnsi="Calibri"/>
          <w:sz w:val="24"/>
          <w:szCs w:val="24"/>
        </w:rPr>
        <w:t xml:space="preserve">or above </w:t>
      </w:r>
      <w:r>
        <w:rPr>
          <w:rFonts w:ascii="Calibri" w:hAnsi="Calibri"/>
          <w:sz w:val="24"/>
          <w:szCs w:val="24"/>
        </w:rPr>
        <w:t>proficiency</w:t>
      </w:r>
      <w:r w:rsidRPr="005655C1">
        <w:rPr>
          <w:rFonts w:ascii="Calibri" w:hAnsi="Calibri"/>
          <w:sz w:val="24"/>
          <w:szCs w:val="24"/>
        </w:rPr>
        <w:t xml:space="preserve"> on the New York State science exam.  </w:t>
      </w:r>
    </w:p>
    <w:p w:rsidR="005A6DC0" w:rsidRPr="005655C1" w:rsidRDefault="005A6DC0" w:rsidP="005A6DC0">
      <w:pPr>
        <w:tabs>
          <w:tab w:val="num" w:pos="1080"/>
        </w:tabs>
        <w:ind w:left="1080"/>
        <w:rPr>
          <w:rFonts w:ascii="Calibri" w:hAnsi="Calibri"/>
          <w:sz w:val="16"/>
          <w:szCs w:val="16"/>
        </w:rPr>
      </w:pPr>
    </w:p>
    <w:p w:rsidR="005A6DC0" w:rsidRPr="005655C1" w:rsidRDefault="005A6DC0" w:rsidP="005A6DC0">
      <w:pPr>
        <w:numPr>
          <w:ilvl w:val="0"/>
          <w:numId w:val="2"/>
        </w:numPr>
        <w:tabs>
          <w:tab w:val="clear" w:pos="1440"/>
          <w:tab w:val="num" w:pos="1080"/>
        </w:tabs>
        <w:ind w:left="1080"/>
        <w:rPr>
          <w:rFonts w:ascii="Calibri" w:hAnsi="Calibri"/>
          <w:sz w:val="24"/>
          <w:szCs w:val="24"/>
        </w:rPr>
      </w:pPr>
      <w:r w:rsidRPr="005655C1">
        <w:rPr>
          <w:rFonts w:ascii="Calibri" w:hAnsi="Calibri"/>
          <w:sz w:val="24"/>
          <w:szCs w:val="24"/>
          <w:highlight w:val="yellow"/>
        </w:rPr>
        <w:t>Write optional absolute measure(s) here</w:t>
      </w:r>
      <w:r w:rsidRPr="005655C1">
        <w:rPr>
          <w:rFonts w:ascii="Calibri" w:hAnsi="Calibri"/>
          <w:sz w:val="24"/>
          <w:szCs w:val="24"/>
        </w:rPr>
        <w:t>.</w:t>
      </w:r>
    </w:p>
    <w:p w:rsidR="005A6DC0" w:rsidRPr="005655C1" w:rsidRDefault="005A6DC0" w:rsidP="005A6DC0">
      <w:pPr>
        <w:rPr>
          <w:rFonts w:ascii="Calibri" w:hAnsi="Calibri"/>
          <w:sz w:val="24"/>
          <w:szCs w:val="24"/>
        </w:rPr>
      </w:pPr>
    </w:p>
    <w:p w:rsidR="005A6DC0" w:rsidRPr="005655C1" w:rsidRDefault="005A6DC0" w:rsidP="005A6DC0">
      <w:pPr>
        <w:rPr>
          <w:rFonts w:ascii="Calibri" w:hAnsi="Calibri"/>
          <w:b/>
          <w:sz w:val="24"/>
          <w:szCs w:val="24"/>
        </w:rPr>
      </w:pPr>
      <w:r w:rsidRPr="005655C1">
        <w:rPr>
          <w:rFonts w:ascii="Calibri" w:hAnsi="Calibri"/>
          <w:b/>
          <w:sz w:val="24"/>
          <w:szCs w:val="24"/>
        </w:rPr>
        <w:t>Comparative Measures</w:t>
      </w:r>
    </w:p>
    <w:p w:rsidR="005A6DC0" w:rsidRPr="005655C1" w:rsidRDefault="005A6DC0" w:rsidP="005A6DC0">
      <w:pPr>
        <w:rPr>
          <w:rFonts w:ascii="Calibri" w:hAnsi="Calibri"/>
          <w:sz w:val="24"/>
          <w:szCs w:val="24"/>
        </w:rPr>
      </w:pPr>
    </w:p>
    <w:p w:rsidR="005A6DC0" w:rsidRPr="005655C1" w:rsidRDefault="005A6DC0" w:rsidP="005A6DC0">
      <w:pPr>
        <w:numPr>
          <w:ilvl w:val="0"/>
          <w:numId w:val="3"/>
        </w:numPr>
        <w:tabs>
          <w:tab w:val="clear" w:pos="1800"/>
        </w:tabs>
        <w:ind w:left="1080"/>
        <w:rPr>
          <w:rFonts w:ascii="Calibri" w:hAnsi="Calibri"/>
          <w:sz w:val="24"/>
          <w:szCs w:val="24"/>
        </w:rPr>
      </w:pPr>
      <w:r w:rsidRPr="005655C1">
        <w:rPr>
          <w:rFonts w:ascii="Calibri" w:hAnsi="Calibri"/>
          <w:sz w:val="24"/>
          <w:szCs w:val="24"/>
        </w:rPr>
        <w:t>Each year, the percent of all tested students</w:t>
      </w:r>
      <w:r w:rsidRPr="005655C1">
        <w:rPr>
          <w:rFonts w:ascii="Calibri" w:hAnsi="Calibri"/>
          <w:b/>
          <w:sz w:val="24"/>
          <w:szCs w:val="24"/>
        </w:rPr>
        <w:t xml:space="preserve"> </w:t>
      </w:r>
      <w:r w:rsidRPr="005655C1">
        <w:rPr>
          <w:rFonts w:ascii="Calibri" w:hAnsi="Calibri"/>
          <w:sz w:val="24"/>
          <w:szCs w:val="24"/>
        </w:rPr>
        <w:t xml:space="preserve">who are enrolled in at least their second year and performing at or above </w:t>
      </w:r>
      <w:r>
        <w:rPr>
          <w:rFonts w:ascii="Calibri" w:hAnsi="Calibri"/>
          <w:sz w:val="24"/>
          <w:szCs w:val="24"/>
        </w:rPr>
        <w:t xml:space="preserve">proficiency </w:t>
      </w:r>
      <w:r w:rsidR="00B36660">
        <w:rPr>
          <w:rFonts w:ascii="Calibri" w:hAnsi="Calibri"/>
          <w:sz w:val="24"/>
          <w:szCs w:val="24"/>
        </w:rPr>
        <w:t xml:space="preserve">on the </w:t>
      </w:r>
      <w:r w:rsidRPr="005655C1">
        <w:rPr>
          <w:rFonts w:ascii="Calibri" w:hAnsi="Calibri"/>
          <w:sz w:val="24"/>
          <w:szCs w:val="24"/>
        </w:rPr>
        <w:t xml:space="preserve">state science exam will be greater than that of students in the same tested grades in the local school district. </w:t>
      </w:r>
    </w:p>
    <w:p w:rsidR="005A6DC0" w:rsidRPr="005655C1" w:rsidRDefault="005A6DC0" w:rsidP="005A6DC0">
      <w:pPr>
        <w:ind w:left="720"/>
        <w:rPr>
          <w:rFonts w:ascii="Calibri" w:hAnsi="Calibri"/>
          <w:sz w:val="16"/>
          <w:szCs w:val="16"/>
        </w:rPr>
      </w:pPr>
    </w:p>
    <w:p w:rsidR="005A6DC0" w:rsidRPr="005655C1" w:rsidRDefault="005A6DC0" w:rsidP="005A6DC0">
      <w:pPr>
        <w:numPr>
          <w:ilvl w:val="0"/>
          <w:numId w:val="1"/>
        </w:numPr>
        <w:tabs>
          <w:tab w:val="clear" w:pos="1440"/>
        </w:tabs>
        <w:ind w:left="1080"/>
        <w:rPr>
          <w:rFonts w:ascii="Calibri" w:hAnsi="Calibri"/>
          <w:sz w:val="24"/>
          <w:szCs w:val="24"/>
        </w:rPr>
      </w:pPr>
      <w:r w:rsidRPr="005655C1">
        <w:rPr>
          <w:rFonts w:ascii="Calibri" w:hAnsi="Calibri"/>
          <w:sz w:val="24"/>
          <w:szCs w:val="24"/>
          <w:highlight w:val="yellow"/>
        </w:rPr>
        <w:t>Write optional comparative measure(s) here</w:t>
      </w:r>
      <w:r w:rsidRPr="005655C1">
        <w:rPr>
          <w:rFonts w:ascii="Calibri" w:hAnsi="Calibri"/>
          <w:sz w:val="24"/>
          <w:szCs w:val="24"/>
        </w:rPr>
        <w:t>.</w:t>
      </w:r>
    </w:p>
    <w:p w:rsidR="005A6DC0" w:rsidRDefault="005A6DC0" w:rsidP="005A6DC0">
      <w:pPr>
        <w:ind w:left="720"/>
        <w:rPr>
          <w:rFonts w:ascii="Calibri" w:hAnsi="Calibri"/>
          <w:sz w:val="24"/>
          <w:szCs w:val="24"/>
        </w:rPr>
      </w:pPr>
    </w:p>
    <w:p w:rsidR="005A6DC0" w:rsidRPr="005655C1" w:rsidRDefault="005A6DC0" w:rsidP="005A6DC0">
      <w:pPr>
        <w:ind w:left="720"/>
        <w:rPr>
          <w:rFonts w:ascii="Calibri" w:hAnsi="Calibri"/>
          <w:sz w:val="24"/>
          <w:szCs w:val="24"/>
        </w:rPr>
      </w:pPr>
    </w:p>
    <w:p w:rsidR="005A6DC0" w:rsidRPr="007A50BE" w:rsidRDefault="005A6DC0" w:rsidP="005A6DC0">
      <w:pPr>
        <w:pStyle w:val="BodyText"/>
        <w:rPr>
          <w:rFonts w:ascii="Calibri" w:hAnsi="Calibri"/>
          <w:b/>
          <w:szCs w:val="24"/>
          <w:u w:val="single"/>
        </w:rPr>
      </w:pPr>
      <w:r w:rsidRPr="007A50BE">
        <w:rPr>
          <w:rFonts w:ascii="Calibri" w:hAnsi="Calibri"/>
          <w:b/>
          <w:szCs w:val="24"/>
          <w:u w:val="single"/>
        </w:rPr>
        <w:t xml:space="preserve">GOAL IV:  </w:t>
      </w:r>
      <w:r w:rsidR="00A27C49" w:rsidRPr="007A50BE">
        <w:rPr>
          <w:rFonts w:ascii="Calibri" w:hAnsi="Calibri"/>
          <w:b/>
          <w:szCs w:val="24"/>
          <w:u w:val="single"/>
        </w:rPr>
        <w:t>ESSA</w:t>
      </w:r>
    </w:p>
    <w:p w:rsidR="005A6DC0" w:rsidRPr="007A50BE" w:rsidRDefault="005A6DC0" w:rsidP="005A6DC0">
      <w:pPr>
        <w:rPr>
          <w:rFonts w:ascii="Calibri" w:hAnsi="Calibri"/>
          <w:b/>
          <w:sz w:val="24"/>
          <w:szCs w:val="24"/>
        </w:rPr>
      </w:pPr>
    </w:p>
    <w:p w:rsidR="005A6DC0" w:rsidRPr="007A50BE" w:rsidRDefault="005A6DC0" w:rsidP="005A6DC0">
      <w:pPr>
        <w:rPr>
          <w:rFonts w:ascii="Calibri" w:hAnsi="Calibri"/>
          <w:sz w:val="24"/>
          <w:szCs w:val="24"/>
        </w:rPr>
      </w:pPr>
      <w:r w:rsidRPr="007A50BE">
        <w:rPr>
          <w:rFonts w:ascii="Calibri" w:hAnsi="Calibri"/>
          <w:b/>
          <w:sz w:val="24"/>
          <w:szCs w:val="24"/>
        </w:rPr>
        <w:t>Goal</w:t>
      </w:r>
      <w:r w:rsidRPr="007A50BE">
        <w:rPr>
          <w:rFonts w:ascii="Calibri" w:hAnsi="Calibri"/>
          <w:sz w:val="24"/>
          <w:szCs w:val="24"/>
        </w:rPr>
        <w:t xml:space="preserve">:  The school will </w:t>
      </w:r>
      <w:r w:rsidR="00A27C49" w:rsidRPr="007A50BE">
        <w:rPr>
          <w:rFonts w:ascii="Calibri" w:hAnsi="Calibri"/>
          <w:sz w:val="24"/>
          <w:szCs w:val="24"/>
        </w:rPr>
        <w:t>remain in good standing according to the state’s ESSA accountability system</w:t>
      </w:r>
      <w:r w:rsidRPr="007A50BE">
        <w:rPr>
          <w:rFonts w:ascii="Calibri" w:hAnsi="Calibri"/>
          <w:sz w:val="24"/>
          <w:szCs w:val="24"/>
        </w:rPr>
        <w:t>.</w:t>
      </w:r>
    </w:p>
    <w:p w:rsidR="005A6DC0" w:rsidRPr="007A50BE" w:rsidRDefault="005A6DC0" w:rsidP="005A6DC0">
      <w:pPr>
        <w:rPr>
          <w:rFonts w:ascii="Calibri" w:hAnsi="Calibri"/>
          <w:b/>
          <w:sz w:val="24"/>
          <w:szCs w:val="24"/>
        </w:rPr>
      </w:pPr>
    </w:p>
    <w:p w:rsidR="005A6DC0" w:rsidRPr="007A50BE" w:rsidRDefault="005A6DC0" w:rsidP="005A6DC0">
      <w:pPr>
        <w:rPr>
          <w:rFonts w:ascii="Calibri" w:hAnsi="Calibri"/>
          <w:b/>
          <w:sz w:val="24"/>
          <w:szCs w:val="24"/>
        </w:rPr>
      </w:pPr>
      <w:r w:rsidRPr="007A50BE">
        <w:rPr>
          <w:rFonts w:ascii="Calibri" w:hAnsi="Calibri"/>
          <w:b/>
          <w:sz w:val="24"/>
          <w:szCs w:val="24"/>
        </w:rPr>
        <w:t>Absolute Measure</w:t>
      </w:r>
    </w:p>
    <w:p w:rsidR="005A6DC0" w:rsidRPr="007A50BE" w:rsidRDefault="005A6DC0" w:rsidP="005A6DC0">
      <w:pPr>
        <w:rPr>
          <w:rFonts w:ascii="Calibri" w:hAnsi="Calibri"/>
          <w:sz w:val="16"/>
          <w:szCs w:val="16"/>
        </w:rPr>
      </w:pPr>
    </w:p>
    <w:p w:rsidR="005A6DC0" w:rsidRPr="007A50BE" w:rsidRDefault="005A6DC0" w:rsidP="005A6DC0">
      <w:pPr>
        <w:numPr>
          <w:ilvl w:val="0"/>
          <w:numId w:val="2"/>
        </w:numPr>
        <w:tabs>
          <w:tab w:val="clear" w:pos="1440"/>
        </w:tabs>
        <w:ind w:left="1080"/>
        <w:rPr>
          <w:rFonts w:ascii="Calibri" w:hAnsi="Calibri"/>
          <w:sz w:val="24"/>
          <w:szCs w:val="24"/>
        </w:rPr>
      </w:pPr>
      <w:r w:rsidRPr="007A50BE">
        <w:rPr>
          <w:rFonts w:ascii="Calibri" w:hAnsi="Calibri"/>
          <w:sz w:val="24"/>
          <w:szCs w:val="24"/>
        </w:rPr>
        <w:t xml:space="preserve">Under the state’s </w:t>
      </w:r>
      <w:r w:rsidR="00A27C49" w:rsidRPr="007A50BE">
        <w:rPr>
          <w:rFonts w:ascii="Calibri" w:hAnsi="Calibri"/>
          <w:sz w:val="24"/>
          <w:szCs w:val="24"/>
        </w:rPr>
        <w:t>ESSA</w:t>
      </w:r>
      <w:r w:rsidRPr="007A50BE">
        <w:rPr>
          <w:rFonts w:ascii="Calibri" w:hAnsi="Calibri"/>
          <w:sz w:val="24"/>
          <w:szCs w:val="24"/>
        </w:rPr>
        <w:t xml:space="preserve"> accountability system, the school is in good standing:  the state has not identified the school as </w:t>
      </w:r>
      <w:r w:rsidR="00A27C49" w:rsidRPr="007A50BE">
        <w:rPr>
          <w:rFonts w:ascii="Calibri" w:hAnsi="Calibri"/>
          <w:sz w:val="24"/>
          <w:szCs w:val="24"/>
        </w:rPr>
        <w:t>being in need of comprehensive or targeted assistance</w:t>
      </w:r>
      <w:r w:rsidRPr="007A50BE">
        <w:rPr>
          <w:rFonts w:ascii="Calibri" w:hAnsi="Calibri"/>
          <w:sz w:val="24"/>
          <w:szCs w:val="24"/>
        </w:rPr>
        <w:t>.</w:t>
      </w:r>
    </w:p>
    <w:p w:rsidR="005A6DC0" w:rsidRDefault="005A6DC0" w:rsidP="005A6DC0">
      <w:pPr>
        <w:pStyle w:val="BodyText"/>
        <w:rPr>
          <w:rFonts w:ascii="Calibri" w:hAnsi="Calibri"/>
          <w:b/>
          <w:szCs w:val="24"/>
          <w:u w:val="single"/>
        </w:rPr>
      </w:pPr>
    </w:p>
    <w:p w:rsidR="005A6DC0" w:rsidRPr="005655C1" w:rsidRDefault="005A6DC0" w:rsidP="005A6DC0">
      <w:pPr>
        <w:pStyle w:val="BodyText"/>
        <w:rPr>
          <w:rFonts w:ascii="Calibri" w:hAnsi="Calibri"/>
          <w:b/>
          <w:szCs w:val="24"/>
          <w:u w:val="single"/>
        </w:rPr>
      </w:pPr>
    </w:p>
    <w:p w:rsidR="005A6DC0" w:rsidRPr="005655C1" w:rsidRDefault="005A6DC0" w:rsidP="005A6DC0">
      <w:pPr>
        <w:pStyle w:val="BodyText"/>
        <w:rPr>
          <w:rFonts w:ascii="Calibri" w:hAnsi="Calibri"/>
          <w:b/>
          <w:szCs w:val="24"/>
          <w:u w:val="single"/>
        </w:rPr>
      </w:pPr>
      <w:r w:rsidRPr="005655C1">
        <w:rPr>
          <w:rFonts w:ascii="Calibri" w:hAnsi="Calibri"/>
          <w:b/>
          <w:szCs w:val="24"/>
          <w:u w:val="single"/>
        </w:rPr>
        <w:t xml:space="preserve">GOAL V:  </w:t>
      </w:r>
      <w:r w:rsidRPr="005655C1">
        <w:rPr>
          <w:rFonts w:ascii="Calibri" w:hAnsi="Calibri"/>
          <w:b/>
          <w:szCs w:val="24"/>
          <w:highlight w:val="yellow"/>
          <w:u w:val="single"/>
        </w:rPr>
        <w:t>OPTIONAL ACADEMIC GOAL(S)</w:t>
      </w:r>
      <w:r w:rsidRPr="005655C1">
        <w:rPr>
          <w:rFonts w:ascii="Calibri" w:hAnsi="Calibri"/>
          <w:b/>
          <w:szCs w:val="24"/>
          <w:u w:val="single"/>
        </w:rPr>
        <w:t xml:space="preserve"> </w:t>
      </w:r>
    </w:p>
    <w:p w:rsidR="005A6DC0" w:rsidRPr="005655C1" w:rsidRDefault="005A6DC0" w:rsidP="005A6DC0">
      <w:pPr>
        <w:rPr>
          <w:rFonts w:ascii="Calibri" w:hAnsi="Calibri"/>
          <w:b/>
          <w:sz w:val="24"/>
          <w:szCs w:val="24"/>
        </w:rPr>
      </w:pPr>
    </w:p>
    <w:p w:rsidR="005A6DC0" w:rsidRPr="005655C1" w:rsidRDefault="005A6DC0" w:rsidP="005A6DC0">
      <w:pPr>
        <w:rPr>
          <w:rFonts w:ascii="Calibri" w:hAnsi="Calibri"/>
          <w:b/>
          <w:sz w:val="24"/>
          <w:szCs w:val="24"/>
        </w:rPr>
      </w:pPr>
      <w:r w:rsidRPr="005655C1">
        <w:rPr>
          <w:rFonts w:ascii="Calibri" w:hAnsi="Calibri"/>
          <w:b/>
          <w:sz w:val="24"/>
          <w:szCs w:val="24"/>
        </w:rPr>
        <w:t>Goal</w:t>
      </w:r>
      <w:r w:rsidRPr="005655C1">
        <w:rPr>
          <w:rFonts w:ascii="Calibri" w:hAnsi="Calibri"/>
          <w:sz w:val="24"/>
          <w:szCs w:val="24"/>
        </w:rPr>
        <w:t xml:space="preserve">:  </w:t>
      </w:r>
      <w:r w:rsidRPr="005655C1">
        <w:rPr>
          <w:rFonts w:ascii="Calibri" w:hAnsi="Calibri"/>
          <w:sz w:val="24"/>
          <w:szCs w:val="24"/>
          <w:highlight w:val="yellow"/>
        </w:rPr>
        <w:t xml:space="preserve">Write </w:t>
      </w:r>
      <w:r>
        <w:rPr>
          <w:rFonts w:ascii="Calibri" w:hAnsi="Calibri"/>
          <w:sz w:val="24"/>
          <w:szCs w:val="24"/>
          <w:highlight w:val="yellow"/>
        </w:rPr>
        <w:t xml:space="preserve">the </w:t>
      </w:r>
      <w:r w:rsidRPr="00EA79C9">
        <w:rPr>
          <w:rFonts w:ascii="Calibri" w:hAnsi="Calibri"/>
          <w:sz w:val="24"/>
          <w:szCs w:val="24"/>
          <w:highlight w:val="yellow"/>
        </w:rPr>
        <w:t xml:space="preserve">school’s </w:t>
      </w:r>
      <w:r w:rsidRPr="005655C1">
        <w:rPr>
          <w:rFonts w:ascii="Calibri" w:hAnsi="Calibri"/>
          <w:sz w:val="24"/>
          <w:szCs w:val="24"/>
          <w:highlight w:val="yellow"/>
        </w:rPr>
        <w:t>optional academic goal here</w:t>
      </w:r>
      <w:r w:rsidRPr="005655C1">
        <w:rPr>
          <w:rFonts w:ascii="Calibri" w:hAnsi="Calibri"/>
          <w:sz w:val="24"/>
          <w:szCs w:val="24"/>
        </w:rPr>
        <w:t>.</w:t>
      </w:r>
    </w:p>
    <w:p w:rsidR="005A6DC0" w:rsidRPr="005655C1" w:rsidRDefault="005A6DC0" w:rsidP="005A6DC0">
      <w:pPr>
        <w:rPr>
          <w:rFonts w:ascii="Calibri" w:hAnsi="Calibri"/>
          <w:sz w:val="24"/>
          <w:szCs w:val="24"/>
        </w:rPr>
      </w:pPr>
    </w:p>
    <w:p w:rsidR="005A6DC0" w:rsidRPr="005655C1" w:rsidRDefault="005A6DC0" w:rsidP="005A6DC0">
      <w:pPr>
        <w:numPr>
          <w:ilvl w:val="0"/>
          <w:numId w:val="2"/>
        </w:numPr>
        <w:tabs>
          <w:tab w:val="clear" w:pos="1440"/>
        </w:tabs>
        <w:ind w:left="1080"/>
        <w:rPr>
          <w:rFonts w:ascii="Calibri" w:hAnsi="Calibri"/>
          <w:sz w:val="24"/>
          <w:szCs w:val="24"/>
        </w:rPr>
      </w:pPr>
      <w:r w:rsidRPr="005655C1">
        <w:rPr>
          <w:rFonts w:ascii="Calibri" w:hAnsi="Calibri"/>
          <w:sz w:val="24"/>
          <w:szCs w:val="24"/>
          <w:highlight w:val="yellow"/>
        </w:rPr>
        <w:t>Write optional measure(s) here</w:t>
      </w:r>
      <w:r w:rsidRPr="005655C1">
        <w:rPr>
          <w:rFonts w:ascii="Calibri" w:hAnsi="Calibri"/>
          <w:sz w:val="24"/>
          <w:szCs w:val="24"/>
        </w:rPr>
        <w:t xml:space="preserve">.     </w:t>
      </w:r>
    </w:p>
    <w:p w:rsidR="005A6DC0" w:rsidRPr="005655C1" w:rsidRDefault="005A6DC0" w:rsidP="005A6DC0">
      <w:pPr>
        <w:rPr>
          <w:rFonts w:ascii="Calibri" w:hAnsi="Calibri"/>
          <w:b/>
          <w:sz w:val="24"/>
          <w:szCs w:val="24"/>
        </w:rPr>
      </w:pPr>
    </w:p>
    <w:p w:rsidR="005A6DC0" w:rsidRPr="005655C1" w:rsidRDefault="005A6DC0" w:rsidP="005A6DC0">
      <w:pPr>
        <w:pStyle w:val="BodyText"/>
        <w:jc w:val="center"/>
        <w:rPr>
          <w:rFonts w:ascii="Calibri" w:hAnsi="Calibri"/>
          <w:b/>
          <w:szCs w:val="24"/>
        </w:rPr>
      </w:pPr>
      <w:r w:rsidRPr="005655C1">
        <w:rPr>
          <w:rFonts w:ascii="Calibri" w:hAnsi="Calibri"/>
          <w:b/>
          <w:szCs w:val="24"/>
        </w:rPr>
        <w:t>ORGANIZATIONAL AND OTHER NON-ACADEMIC GOALS</w:t>
      </w:r>
    </w:p>
    <w:p w:rsidR="005A6DC0" w:rsidRPr="005655C1" w:rsidRDefault="005A6DC0" w:rsidP="005A6DC0">
      <w:pPr>
        <w:rPr>
          <w:rFonts w:ascii="Calibri" w:hAnsi="Calibri"/>
          <w:b/>
          <w:sz w:val="24"/>
          <w:szCs w:val="24"/>
        </w:rPr>
      </w:pPr>
    </w:p>
    <w:p w:rsidR="005A6DC0" w:rsidRPr="005655C1" w:rsidRDefault="005A6DC0" w:rsidP="005A6DC0">
      <w:pPr>
        <w:pStyle w:val="BodyText"/>
        <w:rPr>
          <w:rFonts w:ascii="Calibri" w:hAnsi="Calibri"/>
          <w:b/>
          <w:szCs w:val="24"/>
          <w:u w:val="single"/>
        </w:rPr>
      </w:pPr>
      <w:r w:rsidRPr="005655C1">
        <w:rPr>
          <w:rFonts w:ascii="Calibri" w:hAnsi="Calibri"/>
          <w:b/>
          <w:szCs w:val="24"/>
          <w:u w:val="single"/>
        </w:rPr>
        <w:t xml:space="preserve">GOAL </w:t>
      </w:r>
      <w:r>
        <w:rPr>
          <w:rFonts w:ascii="Calibri" w:hAnsi="Calibri"/>
          <w:b/>
          <w:szCs w:val="24"/>
          <w:u w:val="single"/>
        </w:rPr>
        <w:t>V</w:t>
      </w:r>
      <w:r w:rsidRPr="005655C1">
        <w:rPr>
          <w:rFonts w:ascii="Calibri" w:hAnsi="Calibri"/>
          <w:b/>
          <w:szCs w:val="24"/>
          <w:u w:val="single"/>
        </w:rPr>
        <w:t xml:space="preserve">I:  </w:t>
      </w:r>
      <w:r w:rsidRPr="005655C1">
        <w:rPr>
          <w:rFonts w:ascii="Calibri" w:hAnsi="Calibri"/>
          <w:b/>
          <w:szCs w:val="24"/>
          <w:highlight w:val="yellow"/>
          <w:u w:val="single"/>
        </w:rPr>
        <w:t>OPTIONAL NON-ACADEMIC STUDENT GOAL(S)</w:t>
      </w:r>
    </w:p>
    <w:p w:rsidR="005A6DC0" w:rsidRPr="005655C1" w:rsidRDefault="005A6DC0" w:rsidP="005A6DC0">
      <w:pPr>
        <w:rPr>
          <w:rFonts w:ascii="Calibri" w:hAnsi="Calibri"/>
          <w:b/>
          <w:sz w:val="24"/>
          <w:szCs w:val="24"/>
        </w:rPr>
      </w:pPr>
    </w:p>
    <w:p w:rsidR="005A6DC0" w:rsidRPr="005655C1" w:rsidRDefault="005A6DC0" w:rsidP="005A6DC0">
      <w:pPr>
        <w:rPr>
          <w:rFonts w:ascii="Calibri" w:hAnsi="Calibri"/>
          <w:sz w:val="24"/>
          <w:szCs w:val="24"/>
        </w:rPr>
      </w:pPr>
      <w:r w:rsidRPr="005655C1">
        <w:rPr>
          <w:rFonts w:ascii="Calibri" w:hAnsi="Calibri"/>
          <w:b/>
          <w:sz w:val="24"/>
          <w:szCs w:val="24"/>
        </w:rPr>
        <w:t>Goal</w:t>
      </w:r>
      <w:r w:rsidRPr="005655C1">
        <w:rPr>
          <w:rFonts w:ascii="Calibri" w:hAnsi="Calibri"/>
          <w:sz w:val="24"/>
          <w:szCs w:val="24"/>
        </w:rPr>
        <w:t xml:space="preserve">:  </w:t>
      </w:r>
      <w:r w:rsidRPr="005655C1">
        <w:rPr>
          <w:rFonts w:ascii="Calibri" w:hAnsi="Calibri"/>
          <w:sz w:val="24"/>
          <w:szCs w:val="24"/>
          <w:highlight w:val="yellow"/>
        </w:rPr>
        <w:t>Write in the optional organizational or other non-academic goal here</w:t>
      </w:r>
      <w:r w:rsidRPr="005655C1">
        <w:rPr>
          <w:rFonts w:ascii="Calibri" w:hAnsi="Calibri"/>
          <w:sz w:val="24"/>
          <w:szCs w:val="24"/>
        </w:rPr>
        <w:t>.</w:t>
      </w:r>
    </w:p>
    <w:p w:rsidR="005A6DC0" w:rsidRPr="005655C1" w:rsidRDefault="005A6DC0" w:rsidP="005A6DC0">
      <w:pPr>
        <w:rPr>
          <w:rFonts w:ascii="Calibri" w:hAnsi="Calibri"/>
          <w:b/>
          <w:sz w:val="24"/>
          <w:szCs w:val="24"/>
        </w:rPr>
      </w:pPr>
    </w:p>
    <w:p w:rsidR="005A6DC0" w:rsidRPr="005A6DC0" w:rsidRDefault="005A6DC0" w:rsidP="005A6DC0">
      <w:pPr>
        <w:numPr>
          <w:ilvl w:val="0"/>
          <w:numId w:val="2"/>
        </w:numPr>
        <w:tabs>
          <w:tab w:val="clear" w:pos="1440"/>
        </w:tabs>
        <w:ind w:left="1080"/>
        <w:rPr>
          <w:rFonts w:ascii="Calibri" w:hAnsi="Calibri"/>
          <w:sz w:val="24"/>
          <w:szCs w:val="24"/>
        </w:rPr>
      </w:pPr>
      <w:r w:rsidRPr="005655C1">
        <w:rPr>
          <w:rFonts w:ascii="Calibri" w:hAnsi="Calibri"/>
          <w:sz w:val="24"/>
          <w:szCs w:val="24"/>
          <w:highlight w:val="yellow"/>
        </w:rPr>
        <w:t>Write optional measure(s) here</w:t>
      </w:r>
      <w:r w:rsidRPr="005655C1">
        <w:rPr>
          <w:rFonts w:ascii="Calibri" w:hAnsi="Calibri"/>
          <w:sz w:val="24"/>
          <w:szCs w:val="24"/>
        </w:rPr>
        <w:t xml:space="preserve">.     </w:t>
      </w:r>
    </w:p>
    <w:p w:rsidR="005A6DC0" w:rsidRPr="005655C1" w:rsidRDefault="005A6DC0" w:rsidP="005A6DC0">
      <w:pPr>
        <w:rPr>
          <w:rFonts w:ascii="Calibri" w:hAnsi="Calibri"/>
          <w:b/>
          <w:sz w:val="24"/>
          <w:szCs w:val="24"/>
        </w:rPr>
      </w:pPr>
    </w:p>
    <w:p w:rsidR="005A6DC0" w:rsidRPr="005655C1" w:rsidRDefault="005A6DC0" w:rsidP="005A6DC0">
      <w:pPr>
        <w:pStyle w:val="BodyText"/>
        <w:rPr>
          <w:rFonts w:ascii="Calibri" w:hAnsi="Calibri"/>
          <w:b/>
          <w:szCs w:val="24"/>
          <w:u w:val="single"/>
        </w:rPr>
      </w:pPr>
      <w:r w:rsidRPr="005655C1">
        <w:rPr>
          <w:rFonts w:ascii="Calibri" w:hAnsi="Calibri"/>
          <w:b/>
          <w:szCs w:val="24"/>
          <w:u w:val="single"/>
        </w:rPr>
        <w:t xml:space="preserve">GOAL </w:t>
      </w:r>
      <w:r>
        <w:rPr>
          <w:rFonts w:ascii="Calibri" w:hAnsi="Calibri"/>
          <w:b/>
          <w:szCs w:val="24"/>
          <w:u w:val="single"/>
        </w:rPr>
        <w:t>VIII</w:t>
      </w:r>
      <w:r w:rsidRPr="005655C1">
        <w:rPr>
          <w:rFonts w:ascii="Calibri" w:hAnsi="Calibri"/>
          <w:b/>
          <w:szCs w:val="24"/>
          <w:u w:val="single"/>
        </w:rPr>
        <w:t xml:space="preserve">:  </w:t>
      </w:r>
      <w:r w:rsidRPr="005655C1">
        <w:rPr>
          <w:rFonts w:ascii="Calibri" w:hAnsi="Calibri"/>
          <w:b/>
          <w:szCs w:val="24"/>
          <w:highlight w:val="yellow"/>
          <w:u w:val="single"/>
        </w:rPr>
        <w:t>OPTIONAL ORGANIZATIONAL GOAL(S)</w:t>
      </w:r>
    </w:p>
    <w:p w:rsidR="005A6DC0" w:rsidRPr="005655C1" w:rsidRDefault="005A6DC0" w:rsidP="005A6DC0">
      <w:pPr>
        <w:rPr>
          <w:rFonts w:ascii="Calibri" w:hAnsi="Calibri"/>
          <w:b/>
          <w:sz w:val="24"/>
          <w:szCs w:val="24"/>
        </w:rPr>
      </w:pPr>
    </w:p>
    <w:p w:rsidR="005A6DC0" w:rsidRPr="005655C1" w:rsidRDefault="005A6DC0" w:rsidP="005A6DC0">
      <w:pPr>
        <w:rPr>
          <w:rFonts w:ascii="Calibri" w:hAnsi="Calibri"/>
          <w:sz w:val="24"/>
          <w:szCs w:val="24"/>
        </w:rPr>
      </w:pPr>
      <w:r w:rsidRPr="005655C1">
        <w:rPr>
          <w:rFonts w:ascii="Calibri" w:hAnsi="Calibri"/>
          <w:b/>
          <w:sz w:val="24"/>
          <w:szCs w:val="24"/>
        </w:rPr>
        <w:t>Goal</w:t>
      </w:r>
      <w:r w:rsidRPr="005655C1">
        <w:rPr>
          <w:rFonts w:ascii="Calibri" w:hAnsi="Calibri"/>
          <w:sz w:val="24"/>
          <w:szCs w:val="24"/>
        </w:rPr>
        <w:t xml:space="preserve">:  </w:t>
      </w:r>
      <w:r w:rsidRPr="005655C1">
        <w:rPr>
          <w:rFonts w:ascii="Calibri" w:hAnsi="Calibri"/>
          <w:sz w:val="24"/>
          <w:szCs w:val="24"/>
          <w:highlight w:val="yellow"/>
        </w:rPr>
        <w:t>Write in the optional organizational goal here</w:t>
      </w:r>
      <w:r w:rsidRPr="005655C1">
        <w:rPr>
          <w:rFonts w:ascii="Calibri" w:hAnsi="Calibri"/>
          <w:sz w:val="24"/>
          <w:szCs w:val="24"/>
        </w:rPr>
        <w:t>.</w:t>
      </w:r>
    </w:p>
    <w:p w:rsidR="005A6DC0" w:rsidRPr="005655C1" w:rsidRDefault="005A6DC0" w:rsidP="005A6DC0">
      <w:pPr>
        <w:rPr>
          <w:rFonts w:ascii="Calibri" w:hAnsi="Calibri"/>
          <w:b/>
          <w:sz w:val="24"/>
          <w:szCs w:val="24"/>
        </w:rPr>
      </w:pPr>
    </w:p>
    <w:p w:rsidR="005A6DC0" w:rsidRPr="005655C1" w:rsidRDefault="005A6DC0" w:rsidP="005A6DC0">
      <w:pPr>
        <w:rPr>
          <w:rFonts w:ascii="Calibri" w:hAnsi="Calibri"/>
        </w:rPr>
      </w:pPr>
      <w:r w:rsidRPr="005655C1">
        <w:rPr>
          <w:rFonts w:ascii="Calibri" w:hAnsi="Calibri"/>
          <w:sz w:val="24"/>
          <w:szCs w:val="24"/>
          <w:highlight w:val="yellow"/>
        </w:rPr>
        <w:t>Write optional measure(s) here</w:t>
      </w:r>
      <w:r w:rsidRPr="005655C1">
        <w:rPr>
          <w:rFonts w:ascii="Calibri" w:hAnsi="Calibri"/>
          <w:sz w:val="24"/>
          <w:szCs w:val="24"/>
        </w:rPr>
        <w:t xml:space="preserve">.     </w:t>
      </w:r>
    </w:p>
    <w:p w:rsidR="005A6DC0" w:rsidRPr="005655C1" w:rsidRDefault="005A6DC0" w:rsidP="005A6DC0">
      <w:pPr>
        <w:rPr>
          <w:rFonts w:ascii="Calibri" w:hAnsi="Calibri"/>
        </w:rPr>
      </w:pPr>
    </w:p>
    <w:p w:rsidR="00400638" w:rsidRDefault="00400638"/>
    <w:sectPr w:rsidR="00400638" w:rsidSect="005A6DC0">
      <w:headerReference w:type="even" r:id="rId9"/>
      <w:headerReference w:type="default" r:id="rId10"/>
      <w:footerReference w:type="even" r:id="rId11"/>
      <w:footerReference w:type="default" r:id="rId12"/>
      <w:pgSz w:w="12240" w:h="15840" w:code="1"/>
      <w:pgMar w:top="1440" w:right="1440" w:bottom="1440" w:left="1440" w:header="720" w:footer="576" w:gutter="0"/>
      <w:paperSrc w:first="1" w:other="1"/>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DED" w:rsidRDefault="00FC3DED" w:rsidP="005A6DC0">
      <w:r>
        <w:separator/>
      </w:r>
    </w:p>
  </w:endnote>
  <w:endnote w:type="continuationSeparator" w:id="0">
    <w:p w:rsidR="00FC3DED" w:rsidRDefault="00FC3DED" w:rsidP="005A6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DED" w:rsidRDefault="00FC3DED" w:rsidP="00FC3D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3DED" w:rsidRDefault="00FC3D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DED" w:rsidRPr="006F6F37" w:rsidRDefault="00FC3DED" w:rsidP="00FC3DED">
    <w:pPr>
      <w:pStyle w:val="Footer"/>
      <w:ind w:left="-720" w:right="360"/>
      <w:rPr>
        <w:rFonts w:ascii="Calibri" w:hAnsi="Calibri"/>
        <w:i/>
        <w:sz w:val="18"/>
        <w:szCs w:val="18"/>
      </w:rPr>
    </w:pPr>
    <w:r>
      <w:rPr>
        <w:rStyle w:val="PageNumber"/>
        <w:rFonts w:ascii="Calibri" w:hAnsi="Calibri"/>
        <w:i/>
        <w:sz w:val="18"/>
        <w:szCs w:val="18"/>
      </w:rPr>
      <w:t xml:space="preserve">        </w:t>
    </w:r>
    <w:r w:rsidR="00B82DF5">
      <w:rPr>
        <w:rStyle w:val="PageNumber"/>
        <w:rFonts w:ascii="Calibri" w:hAnsi="Calibri"/>
        <w:i/>
        <w:noProof/>
        <w:sz w:val="18"/>
        <w:szCs w:val="18"/>
      </w:rPr>
      <w:drawing>
        <wp:inline distT="0" distB="0" distL="0" distR="0" wp14:anchorId="35576FD0">
          <wp:extent cx="1552575" cy="466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66725"/>
                  </a:xfrm>
                  <a:prstGeom prst="rect">
                    <a:avLst/>
                  </a:prstGeom>
                  <a:noFill/>
                </pic:spPr>
              </pic:pic>
            </a:graphicData>
          </a:graphic>
        </wp:inline>
      </w:drawing>
    </w:r>
    <w:r w:rsidR="00B82DF5">
      <w:rPr>
        <w:rStyle w:val="PageNumber"/>
        <w:rFonts w:ascii="Calibri" w:hAnsi="Calibri"/>
        <w:i/>
        <w:sz w:val="18"/>
        <w:szCs w:val="18"/>
      </w:rPr>
      <w:t xml:space="preserve">  </w:t>
    </w:r>
    <w:r>
      <w:rPr>
        <w:rStyle w:val="PageNumber"/>
        <w:rFonts w:ascii="Calibri" w:hAnsi="Calibri"/>
        <w:i/>
        <w:sz w:val="18"/>
        <w:szCs w:val="18"/>
      </w:rPr>
      <w:t xml:space="preserve">  </w:t>
    </w:r>
    <w:r w:rsidRPr="006F6F37">
      <w:rPr>
        <w:rStyle w:val="PageNumber"/>
        <w:rFonts w:ascii="Calibri" w:hAnsi="Calibri"/>
        <w:i/>
        <w:sz w:val="18"/>
        <w:szCs w:val="18"/>
      </w:rPr>
      <w:t xml:space="preserve">  </w:t>
    </w:r>
    <w:r w:rsidR="00135D1D">
      <w:rPr>
        <w:rStyle w:val="PageNumber"/>
        <w:rFonts w:ascii="Calibri" w:hAnsi="Calibri"/>
        <w:i/>
        <w:sz w:val="18"/>
        <w:szCs w:val="18"/>
      </w:rPr>
    </w:r>
    <w:r w:rsidR="00135D1D">
      <w:rPr>
        <w:rStyle w:val="PageNumber"/>
        <w:rFonts w:ascii="Calibri" w:hAnsi="Calibri"/>
        <w:i/>
        <w:sz w:val="18"/>
        <w:szCs w:val="18"/>
      </w:rPr>
      <w:pict>
        <v:shapetype id="_x0000_t202" coordsize="21600,21600" o:spt="202" path="m,l,21600r21600,l21600,xe">
          <v:stroke joinstyle="miter"/>
          <v:path gradientshapeok="t" o:connecttype="rect"/>
        </v:shapetype>
        <v:shape id="_x0000_s2054" type="#_x0000_t202" style="width:3.6pt;height:3.6pt;mso-left-percent:-10001;mso-top-percent:-10001;mso-position-horizontal:absolute;mso-position-horizontal-relative:char;mso-position-vertical:absolute;mso-position-vertical-relative:line;mso-left-percent:-10001;mso-top-percent:-10001" fillcolor="black">
          <o:lock v:ext="edit" aspectratio="t"/>
          <v:textbox style="mso-next-textbox:#_x0000_s2054">
            <w:txbxContent>
              <w:p w:rsidR="00FC3DED" w:rsidRDefault="00FC3DED" w:rsidP="00FC3DED"/>
            </w:txbxContent>
          </v:textbox>
          <w10:wrap type="none"/>
          <w10:anchorlock/>
        </v:shape>
      </w:pict>
    </w:r>
    <w:r w:rsidRPr="006F6F37">
      <w:rPr>
        <w:rStyle w:val="PageNumber"/>
        <w:rFonts w:ascii="Calibri" w:hAnsi="Calibri"/>
        <w:i/>
        <w:sz w:val="18"/>
        <w:szCs w:val="18"/>
      </w:rPr>
      <w:t xml:space="preserve"> </w:t>
    </w:r>
    <w:r w:rsidR="00B82DF5">
      <w:rPr>
        <w:rStyle w:val="PageNumber"/>
        <w:rFonts w:ascii="Calibri" w:hAnsi="Calibri"/>
        <w:i/>
        <w:sz w:val="18"/>
        <w:szCs w:val="18"/>
      </w:rPr>
      <w:t xml:space="preserve">        </w:t>
    </w:r>
    <w:r>
      <w:rPr>
        <w:rStyle w:val="PageNumber"/>
        <w:rFonts w:ascii="Calibri" w:hAnsi="Calibri"/>
        <w:i/>
        <w:sz w:val="18"/>
        <w:szCs w:val="18"/>
      </w:rPr>
      <w:t xml:space="preserve">Template </w:t>
    </w:r>
    <w:r w:rsidRPr="006F6F37">
      <w:rPr>
        <w:rStyle w:val="PageNumber"/>
        <w:rFonts w:ascii="Calibri" w:hAnsi="Calibri"/>
        <w:i/>
        <w:sz w:val="18"/>
        <w:szCs w:val="18"/>
      </w:rPr>
      <w:t>for Creating a</w:t>
    </w:r>
    <w:r>
      <w:rPr>
        <w:rStyle w:val="PageNumber"/>
        <w:rFonts w:ascii="Calibri" w:hAnsi="Calibri"/>
        <w:i/>
        <w:sz w:val="18"/>
        <w:szCs w:val="18"/>
      </w:rPr>
      <w:t xml:space="preserve"> </w:t>
    </w:r>
    <w:r w:rsidRPr="006F6F37">
      <w:rPr>
        <w:rStyle w:val="PageNumber"/>
        <w:rFonts w:ascii="Calibri" w:hAnsi="Calibri"/>
        <w:i/>
        <w:sz w:val="18"/>
        <w:szCs w:val="18"/>
      </w:rPr>
      <w:t>Char</w:t>
    </w:r>
    <w:r w:rsidR="00B82DF5">
      <w:rPr>
        <w:rStyle w:val="PageNumber"/>
        <w:rFonts w:ascii="Calibri" w:hAnsi="Calibri"/>
        <w:i/>
        <w:sz w:val="18"/>
        <w:szCs w:val="18"/>
      </w:rPr>
      <w:t>ter School Accountability Plan: Kindergarten</w:t>
    </w:r>
    <w:r w:rsidRPr="006F6F37">
      <w:rPr>
        <w:rStyle w:val="PageNumber"/>
        <w:rFonts w:ascii="Calibri" w:hAnsi="Calibri"/>
        <w:i/>
        <w:sz w:val="18"/>
        <w:szCs w:val="18"/>
      </w:rPr>
      <w:t xml:space="preserve"> </w:t>
    </w:r>
    <w:r w:rsidR="00B82DF5">
      <w:rPr>
        <w:rStyle w:val="PageNumber"/>
        <w:rFonts w:ascii="Calibri" w:hAnsi="Calibri"/>
        <w:i/>
        <w:sz w:val="18"/>
        <w:szCs w:val="18"/>
      </w:rPr>
      <w:t>– 8</w:t>
    </w:r>
    <w:r w:rsidR="00B82DF5" w:rsidRPr="00B82DF5">
      <w:rPr>
        <w:rStyle w:val="PageNumber"/>
        <w:rFonts w:ascii="Calibri" w:hAnsi="Calibri"/>
        <w:i/>
        <w:sz w:val="18"/>
        <w:szCs w:val="18"/>
        <w:vertAlign w:val="superscript"/>
      </w:rPr>
      <w:t>th</w:t>
    </w:r>
    <w:r w:rsidR="00B82DF5">
      <w:rPr>
        <w:rStyle w:val="PageNumber"/>
        <w:rFonts w:ascii="Calibri" w:hAnsi="Calibri"/>
        <w:i/>
        <w:sz w:val="18"/>
        <w:szCs w:val="18"/>
      </w:rPr>
      <w:t xml:space="preserve"> grades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DED" w:rsidRDefault="00FC3DED" w:rsidP="005A6DC0">
      <w:r>
        <w:separator/>
      </w:r>
    </w:p>
  </w:footnote>
  <w:footnote w:type="continuationSeparator" w:id="0">
    <w:p w:rsidR="00FC3DED" w:rsidRDefault="00FC3DED" w:rsidP="005A6DC0">
      <w:r>
        <w:continuationSeparator/>
      </w:r>
    </w:p>
  </w:footnote>
  <w:footnote w:id="1">
    <w:p w:rsidR="00BC0298" w:rsidRDefault="00FC3DED">
      <w:pPr>
        <w:pStyle w:val="FootnoteText"/>
        <w:rPr>
          <w:rFonts w:asciiTheme="minorHAnsi" w:hAnsiTheme="minorHAnsi"/>
          <w:sz w:val="18"/>
          <w:szCs w:val="18"/>
        </w:rPr>
      </w:pPr>
      <w:r w:rsidRPr="00FC3DED">
        <w:rPr>
          <w:rStyle w:val="FootnoteReference"/>
          <w:rFonts w:asciiTheme="minorHAnsi" w:hAnsiTheme="minorHAnsi"/>
          <w:sz w:val="18"/>
          <w:szCs w:val="18"/>
        </w:rPr>
        <w:footnoteRef/>
      </w:r>
      <w:r w:rsidRPr="00FC3DED">
        <w:rPr>
          <w:rFonts w:asciiTheme="minorHAnsi" w:hAnsiTheme="minorHAnsi"/>
          <w:sz w:val="18"/>
          <w:szCs w:val="18"/>
        </w:rPr>
        <w:t xml:space="preserve"> The method for </w:t>
      </w:r>
      <w:r w:rsidR="00A27C49" w:rsidRPr="00FC3DED">
        <w:rPr>
          <w:rFonts w:asciiTheme="minorHAnsi" w:hAnsiTheme="minorHAnsi"/>
          <w:sz w:val="18"/>
          <w:szCs w:val="18"/>
        </w:rPr>
        <w:t>calculating a</w:t>
      </w:r>
      <w:r w:rsidRPr="00FC3DED">
        <w:rPr>
          <w:rFonts w:asciiTheme="minorHAnsi" w:hAnsiTheme="minorHAnsi"/>
          <w:sz w:val="18"/>
          <w:szCs w:val="18"/>
        </w:rPr>
        <w:t xml:space="preserve"> school’s Performance Index is detailed in the state’s Revised State Template for the Consolidated State Plan, p 47.  </w:t>
      </w:r>
      <w:r w:rsidR="00A27C49">
        <w:rPr>
          <w:rFonts w:asciiTheme="minorHAnsi" w:hAnsiTheme="minorHAnsi"/>
          <w:sz w:val="18"/>
          <w:szCs w:val="18"/>
        </w:rPr>
        <w:t xml:space="preserve">The state’s Measures of Interim Progress are also found in the Consolidated State Plan, pp 206-210.  </w:t>
      </w:r>
      <w:r w:rsidRPr="00FC3DED">
        <w:rPr>
          <w:rFonts w:asciiTheme="minorHAnsi" w:hAnsiTheme="minorHAnsi"/>
          <w:sz w:val="18"/>
          <w:szCs w:val="18"/>
        </w:rPr>
        <w:t xml:space="preserve">The revised State Template for the Consolidated State Plan is found here: </w:t>
      </w:r>
    </w:p>
    <w:p w:rsidR="00FC3DED" w:rsidRPr="00FC3DED" w:rsidRDefault="00FC3DED">
      <w:pPr>
        <w:pStyle w:val="FootnoteText"/>
        <w:rPr>
          <w:rFonts w:asciiTheme="minorHAnsi" w:hAnsiTheme="minorHAnsi"/>
          <w:sz w:val="18"/>
          <w:szCs w:val="18"/>
        </w:rPr>
      </w:pPr>
      <w:r w:rsidRPr="00FC3DED">
        <w:rPr>
          <w:rFonts w:asciiTheme="minorHAnsi" w:hAnsiTheme="minorHAnsi"/>
          <w:sz w:val="18"/>
          <w:szCs w:val="18"/>
        </w:rPr>
        <w:t>www.p12.nysed.gov/accountability/essa/documents/nys-essa-plan-final-1-16-2018.pdf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DED" w:rsidRDefault="00FC3DED" w:rsidP="00FC3DE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3DED" w:rsidRDefault="00FC3DED" w:rsidP="00FC3DE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DED" w:rsidRDefault="00135D1D" w:rsidP="00FC3DED">
    <w:pPr>
      <w:pStyle w:val="Header"/>
      <w:ind w:right="360"/>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v:line id="_x0000_s2052" style="position:absolute;z-index:251661312" from="-4.95pt,11.45pt" to="472.4pt,11.45pt"/>
      </w:pict>
    </w:r>
    <w:r>
      <w:rPr>
        <w:noProof/>
      </w:rPr>
      <w:pict>
        <v:rect id="_x0000_s2051" style="position:absolute;margin-left:-4.95pt;margin-top:.2pt;width:477pt;height:9pt;z-index:251660288" fillcolor="black"/>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5C4C"/>
    <w:multiLevelType w:val="hybridMultilevel"/>
    <w:tmpl w:val="1816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43C7B"/>
    <w:multiLevelType w:val="hybridMultilevel"/>
    <w:tmpl w:val="379EF9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DB72E85"/>
    <w:multiLevelType w:val="hybridMultilevel"/>
    <w:tmpl w:val="CA827438"/>
    <w:lvl w:ilvl="0" w:tplc="04090001">
      <w:start w:val="1"/>
      <w:numFmt w:val="bullet"/>
      <w:lvlText w:val=""/>
      <w:lvlJc w:val="left"/>
      <w:pPr>
        <w:tabs>
          <w:tab w:val="num" w:pos="1440"/>
        </w:tabs>
        <w:ind w:left="1440" w:hanging="360"/>
      </w:pPr>
      <w:rPr>
        <w:rFonts w:ascii="Symbol" w:hAnsi="Symbol" w:hint="default"/>
      </w:rPr>
    </w:lvl>
    <w:lvl w:ilvl="1" w:tplc="E9A87140">
      <w:start w:val="1"/>
      <w:numFmt w:val="bullet"/>
      <w:lvlText w:val=""/>
      <w:lvlJc w:val="left"/>
      <w:pPr>
        <w:tabs>
          <w:tab w:val="num" w:pos="2232"/>
        </w:tabs>
        <w:ind w:left="2232" w:hanging="432"/>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9457109"/>
    <w:multiLevelType w:val="hybridMultilevel"/>
    <w:tmpl w:val="72BE87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A6DC0"/>
    <w:rsid w:val="000E1081"/>
    <w:rsid w:val="000F7547"/>
    <w:rsid w:val="00105AA6"/>
    <w:rsid w:val="00135D1D"/>
    <w:rsid w:val="00152E02"/>
    <w:rsid w:val="00163B87"/>
    <w:rsid w:val="001A4CB0"/>
    <w:rsid w:val="002A5C9E"/>
    <w:rsid w:val="00311CFD"/>
    <w:rsid w:val="00400638"/>
    <w:rsid w:val="005A6DC0"/>
    <w:rsid w:val="007A50BE"/>
    <w:rsid w:val="007A740C"/>
    <w:rsid w:val="00833C04"/>
    <w:rsid w:val="00851C5E"/>
    <w:rsid w:val="00886970"/>
    <w:rsid w:val="008B6632"/>
    <w:rsid w:val="009D4CC9"/>
    <w:rsid w:val="00A27C49"/>
    <w:rsid w:val="00A44D15"/>
    <w:rsid w:val="00A963AF"/>
    <w:rsid w:val="00B03E1E"/>
    <w:rsid w:val="00B36660"/>
    <w:rsid w:val="00B82DF5"/>
    <w:rsid w:val="00BC0298"/>
    <w:rsid w:val="00D6476E"/>
    <w:rsid w:val="00ED3C08"/>
    <w:rsid w:val="00F1466E"/>
    <w:rsid w:val="00F21A9E"/>
    <w:rsid w:val="00FC3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7"/>
    <o:shapelayout v:ext="edit">
      <o:idmap v:ext="edit" data="1"/>
    </o:shapelayout>
  </w:shapeDefaults>
  <w:decimalSymbol w:val="."/>
  <w:listSeparator w:val=","/>
  <w14:docId w14:val="25633E3B"/>
  <w15:docId w15:val="{7D481991-4D33-4A44-A4B7-86415B7A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3"/>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DC0"/>
    <w:rPr>
      <w:rFonts w:ascii="Times New Roman" w:eastAsia="Times New Roman" w:hAnsi="Times New Roman"/>
      <w:sz w:val="20"/>
      <w:szCs w:val="20"/>
    </w:rPr>
  </w:style>
  <w:style w:type="paragraph" w:styleId="Heading4">
    <w:name w:val="heading 4"/>
    <w:basedOn w:val="Normal"/>
    <w:next w:val="Normal"/>
    <w:link w:val="Heading4Char"/>
    <w:qFormat/>
    <w:rsid w:val="005A6DC0"/>
    <w:pPr>
      <w:keepNext/>
      <w:tabs>
        <w:tab w:val="left" w:pos="720"/>
      </w:tabs>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A6DC0"/>
    <w:rPr>
      <w:rFonts w:ascii="Times New Roman" w:eastAsia="Times New Roman" w:hAnsi="Times New Roman"/>
      <w:b/>
      <w:sz w:val="24"/>
      <w:szCs w:val="20"/>
    </w:rPr>
  </w:style>
  <w:style w:type="paragraph" w:styleId="BodyText">
    <w:name w:val="Body Text"/>
    <w:basedOn w:val="Normal"/>
    <w:link w:val="BodyTextChar"/>
    <w:rsid w:val="005A6DC0"/>
    <w:pPr>
      <w:widowControl w:val="0"/>
      <w:jc w:val="both"/>
    </w:pPr>
    <w:rPr>
      <w:snapToGrid w:val="0"/>
      <w:sz w:val="24"/>
    </w:rPr>
  </w:style>
  <w:style w:type="character" w:customStyle="1" w:styleId="BodyTextChar">
    <w:name w:val="Body Text Char"/>
    <w:basedOn w:val="DefaultParagraphFont"/>
    <w:link w:val="BodyText"/>
    <w:rsid w:val="005A6DC0"/>
    <w:rPr>
      <w:rFonts w:ascii="Times New Roman" w:eastAsia="Times New Roman" w:hAnsi="Times New Roman"/>
      <w:snapToGrid w:val="0"/>
      <w:sz w:val="24"/>
      <w:szCs w:val="20"/>
    </w:rPr>
  </w:style>
  <w:style w:type="paragraph" w:styleId="BodyTextIndent">
    <w:name w:val="Body Text Indent"/>
    <w:basedOn w:val="Normal"/>
    <w:link w:val="BodyTextIndentChar"/>
    <w:rsid w:val="005A6DC0"/>
    <w:rPr>
      <w:sz w:val="24"/>
    </w:rPr>
  </w:style>
  <w:style w:type="character" w:customStyle="1" w:styleId="BodyTextIndentChar">
    <w:name w:val="Body Text Indent Char"/>
    <w:basedOn w:val="DefaultParagraphFont"/>
    <w:link w:val="BodyTextIndent"/>
    <w:rsid w:val="005A6DC0"/>
    <w:rPr>
      <w:rFonts w:ascii="Times New Roman" w:eastAsia="Times New Roman" w:hAnsi="Times New Roman"/>
      <w:sz w:val="24"/>
      <w:szCs w:val="20"/>
    </w:rPr>
  </w:style>
  <w:style w:type="paragraph" w:styleId="Footer">
    <w:name w:val="footer"/>
    <w:basedOn w:val="Normal"/>
    <w:link w:val="FooterChar"/>
    <w:rsid w:val="005A6DC0"/>
    <w:pPr>
      <w:tabs>
        <w:tab w:val="center" w:pos="4320"/>
        <w:tab w:val="right" w:pos="8640"/>
      </w:tabs>
    </w:pPr>
  </w:style>
  <w:style w:type="character" w:customStyle="1" w:styleId="FooterChar">
    <w:name w:val="Footer Char"/>
    <w:basedOn w:val="DefaultParagraphFont"/>
    <w:link w:val="Footer"/>
    <w:rsid w:val="005A6DC0"/>
    <w:rPr>
      <w:rFonts w:ascii="Times New Roman" w:eastAsia="Times New Roman" w:hAnsi="Times New Roman"/>
      <w:sz w:val="20"/>
      <w:szCs w:val="20"/>
    </w:rPr>
  </w:style>
  <w:style w:type="paragraph" w:styleId="Header">
    <w:name w:val="header"/>
    <w:basedOn w:val="Normal"/>
    <w:link w:val="HeaderChar"/>
    <w:rsid w:val="005A6DC0"/>
    <w:pPr>
      <w:tabs>
        <w:tab w:val="center" w:pos="4320"/>
        <w:tab w:val="right" w:pos="8640"/>
      </w:tabs>
    </w:pPr>
  </w:style>
  <w:style w:type="character" w:customStyle="1" w:styleId="HeaderChar">
    <w:name w:val="Header Char"/>
    <w:basedOn w:val="DefaultParagraphFont"/>
    <w:link w:val="Header"/>
    <w:rsid w:val="005A6DC0"/>
    <w:rPr>
      <w:rFonts w:ascii="Times New Roman" w:eastAsia="Times New Roman" w:hAnsi="Times New Roman"/>
      <w:sz w:val="20"/>
      <w:szCs w:val="20"/>
    </w:rPr>
  </w:style>
  <w:style w:type="character" w:styleId="PageNumber">
    <w:name w:val="page number"/>
    <w:basedOn w:val="DefaultParagraphFont"/>
    <w:rsid w:val="005A6DC0"/>
  </w:style>
  <w:style w:type="paragraph" w:styleId="FootnoteText">
    <w:name w:val="footnote text"/>
    <w:basedOn w:val="Normal"/>
    <w:link w:val="FootnoteTextChar"/>
    <w:semiHidden/>
    <w:rsid w:val="005A6DC0"/>
  </w:style>
  <w:style w:type="character" w:customStyle="1" w:styleId="FootnoteTextChar">
    <w:name w:val="Footnote Text Char"/>
    <w:basedOn w:val="DefaultParagraphFont"/>
    <w:link w:val="FootnoteText"/>
    <w:semiHidden/>
    <w:rsid w:val="005A6DC0"/>
    <w:rPr>
      <w:rFonts w:ascii="Times New Roman" w:eastAsia="Times New Roman" w:hAnsi="Times New Roman"/>
      <w:sz w:val="20"/>
      <w:szCs w:val="20"/>
    </w:rPr>
  </w:style>
  <w:style w:type="character" w:styleId="FootnoteReference">
    <w:name w:val="footnote reference"/>
    <w:basedOn w:val="DefaultParagraphFont"/>
    <w:semiHidden/>
    <w:rsid w:val="005A6DC0"/>
    <w:rPr>
      <w:vertAlign w:val="superscript"/>
    </w:rPr>
  </w:style>
  <w:style w:type="paragraph" w:customStyle="1" w:styleId="Default">
    <w:name w:val="Default"/>
    <w:rsid w:val="005A6DC0"/>
    <w:pPr>
      <w:autoSpaceDE w:val="0"/>
      <w:autoSpaceDN w:val="0"/>
      <w:adjustRightInd w:val="0"/>
    </w:pPr>
    <w:rPr>
      <w:rFonts w:eastAsia="Calibri" w:cs="Calibri"/>
      <w:color w:val="000000"/>
      <w:sz w:val="24"/>
      <w:szCs w:val="24"/>
    </w:rPr>
  </w:style>
  <w:style w:type="paragraph" w:styleId="ListParagraph">
    <w:name w:val="List Paragraph"/>
    <w:basedOn w:val="Normal"/>
    <w:uiPriority w:val="34"/>
    <w:qFormat/>
    <w:rsid w:val="005A6DC0"/>
    <w:pPr>
      <w:ind w:left="720"/>
    </w:pPr>
  </w:style>
  <w:style w:type="paragraph" w:styleId="BalloonText">
    <w:name w:val="Balloon Text"/>
    <w:basedOn w:val="Normal"/>
    <w:link w:val="BalloonTextChar"/>
    <w:uiPriority w:val="99"/>
    <w:semiHidden/>
    <w:unhideWhenUsed/>
    <w:rsid w:val="005A6DC0"/>
    <w:rPr>
      <w:rFonts w:ascii="Tahoma" w:hAnsi="Tahoma" w:cs="Tahoma"/>
      <w:sz w:val="16"/>
      <w:szCs w:val="16"/>
    </w:rPr>
  </w:style>
  <w:style w:type="character" w:customStyle="1" w:styleId="BalloonTextChar">
    <w:name w:val="Balloon Text Char"/>
    <w:basedOn w:val="DefaultParagraphFont"/>
    <w:link w:val="BalloonText"/>
    <w:uiPriority w:val="99"/>
    <w:semiHidden/>
    <w:rsid w:val="005A6DC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A4C05-DB5C-46F3-9D72-C80C69AAB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dc:creator>
  <cp:keywords/>
  <dc:description/>
  <cp:lastModifiedBy>Bucknell, Sinnjinn</cp:lastModifiedBy>
  <cp:revision>19</cp:revision>
  <dcterms:created xsi:type="dcterms:W3CDTF">2013-05-03T20:16:00Z</dcterms:created>
  <dcterms:modified xsi:type="dcterms:W3CDTF">2019-07-19T16:46:00Z</dcterms:modified>
</cp:coreProperties>
</file>