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78077" w14:textId="265360DE"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6C1EBD9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7A184F2"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AC57C7">
        <w:rPr>
          <w:rFonts w:ascii="Arial" w:hAnsi="Arial"/>
          <w:b/>
          <w:bCs/>
        </w:rPr>
        <w:t>February 24</w:t>
      </w:r>
      <w:r w:rsidR="008E5ABE" w:rsidRPr="428ECB02">
        <w:rPr>
          <w:rFonts w:ascii="Arial" w:hAnsi="Arial"/>
          <w:b/>
          <w:bCs/>
        </w:rPr>
        <w:t>, 202</w:t>
      </w:r>
      <w:r w:rsidR="00AC57C7">
        <w:rPr>
          <w:rFonts w:ascii="Arial" w:hAnsi="Arial"/>
          <w:b/>
          <w:bCs/>
        </w:rPr>
        <w:t>1</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66391551"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A2690F">
        <w:rPr>
          <w:rFonts w:ascii="Arial" w:hAnsi="Arial"/>
          <w:b/>
          <w:sz w:val="24"/>
        </w:rPr>
        <w:t>Brooklyn Prospect</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A2690F">
        <w:rPr>
          <w:rFonts w:ascii="Arial" w:hAnsi="Arial"/>
          <w:b/>
          <w:sz w:val="24"/>
        </w:rPr>
        <w:t xml:space="preserve"> – CSD 13</w:t>
      </w:r>
      <w:r w:rsidR="00D83902">
        <w:rPr>
          <w:rFonts w:ascii="Arial" w:hAnsi="Arial"/>
          <w:b/>
          <w:sz w:val="24"/>
        </w:rPr>
        <w:t xml:space="preserve"> </w:t>
      </w:r>
      <w:r w:rsidR="00847D06">
        <w:rPr>
          <w:rFonts w:ascii="Arial" w:hAnsi="Arial"/>
          <w:b/>
          <w:sz w:val="24"/>
          <w:szCs w:val="24"/>
        </w:rPr>
        <w:t>(</w:t>
      </w:r>
      <w:r w:rsidR="00A2690F">
        <w:rPr>
          <w:rFonts w:ascii="Arial" w:hAnsi="Arial"/>
          <w:b/>
          <w:sz w:val="24"/>
          <w:szCs w:val="24"/>
        </w:rPr>
        <w:t>Brooklyn</w:t>
      </w:r>
      <w:r>
        <w:rPr>
          <w:rFonts w:ascii="Arial" w:hAnsi="Arial"/>
          <w:b/>
          <w:sz w:val="24"/>
        </w:rPr>
        <w:t>)</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839D773"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26701C">
        <w:rPr>
          <w:rFonts w:ascii="Arial" w:hAnsi="Arial"/>
          <w:sz w:val="24"/>
          <w:szCs w:val="24"/>
        </w:rPr>
        <w:t xml:space="preserve"> </w:t>
      </w:r>
      <w:r w:rsidR="00A2690F">
        <w:rPr>
          <w:rFonts w:ascii="Arial" w:hAnsi="Arial"/>
          <w:sz w:val="24"/>
          <w:szCs w:val="24"/>
        </w:rPr>
        <w:t xml:space="preserve">Brooklyn Prospect </w:t>
      </w:r>
      <w:r w:rsidR="0026701C">
        <w:rPr>
          <w:rFonts w:ascii="Arial" w:hAnsi="Arial"/>
          <w:sz w:val="24"/>
          <w:szCs w:val="24"/>
        </w:rPr>
        <w:t>Charter School</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A2690F">
        <w:rPr>
          <w:rFonts w:ascii="Arial" w:hAnsi="Arial"/>
          <w:sz w:val="24"/>
          <w:szCs w:val="24"/>
        </w:rPr>
        <w:t xml:space="preserve">Brooklyn Prospect </w:t>
      </w:r>
      <w:r w:rsidR="005B1862">
        <w:rPr>
          <w:rFonts w:ascii="Arial" w:hAnsi="Arial"/>
          <w:sz w:val="24"/>
          <w:szCs w:val="24"/>
        </w:rPr>
        <w:t>Charter School</w:t>
      </w:r>
      <w:r w:rsidR="00A2690F">
        <w:rPr>
          <w:rFonts w:ascii="Arial" w:hAnsi="Arial"/>
          <w:sz w:val="24"/>
          <w:szCs w:val="24"/>
        </w:rPr>
        <w:t xml:space="preserve"> – CSD 13</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40105B41"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A2690F">
        <w:rPr>
          <w:rFonts w:ascii="Arial" w:hAnsi="Arial"/>
        </w:rPr>
        <w:t xml:space="preserve">Brooklyn Prospect </w:t>
      </w:r>
      <w:r w:rsidR="005B1862">
        <w:rPr>
          <w:rFonts w:ascii="Arial" w:hAnsi="Arial"/>
        </w:rPr>
        <w:t>Charter School</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A2690F">
        <w:rPr>
          <w:rFonts w:ascii="Arial" w:hAnsi="Arial"/>
        </w:rPr>
        <w:t>Brooklyn Prospect</w:t>
      </w:r>
      <w:r w:rsidR="005E3EE5">
        <w:rPr>
          <w:rFonts w:ascii="Arial" w:hAnsi="Arial"/>
        </w:rPr>
        <w:t xml:space="preserve"> C</w:t>
      </w:r>
      <w:r w:rsidR="00D83902">
        <w:rPr>
          <w:rFonts w:ascii="Arial" w:hAnsi="Arial"/>
        </w:rPr>
        <w:t>harter School</w:t>
      </w:r>
      <w:r w:rsidR="00A2690F">
        <w:rPr>
          <w:rFonts w:ascii="Arial" w:hAnsi="Arial"/>
        </w:rPr>
        <w:t xml:space="preserve"> – CSD 13</w:t>
      </w:r>
      <w:r w:rsidR="00640227">
        <w:rPr>
          <w:rFonts w:ascii="Arial" w:hAnsi="Arial"/>
        </w:rPr>
        <w:t xml:space="preserve"> </w:t>
      </w:r>
      <w:r w:rsidR="005E3EE5">
        <w:rPr>
          <w:rFonts w:ascii="Arial" w:hAnsi="Arial"/>
        </w:rPr>
        <w:t>(</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A2690F">
        <w:rPr>
          <w:rFonts w:ascii="Arial" w:hAnsi="Arial"/>
        </w:rPr>
        <w:t>Brooklyn</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7773956"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3DF98E5" w14:textId="77777777" w:rsidR="00696BE8" w:rsidRDefault="00696BE8">
      <w:pPr>
        <w:rPr>
          <w:rFonts w:ascii="Arial" w:hAnsi="Arial"/>
          <w:sz w:val="24"/>
        </w:rPr>
      </w:pPr>
      <w:r>
        <w:rPr>
          <w:rFonts w:ascii="Arial" w:hAnsi="Arial"/>
        </w:rPr>
        <w:br w:type="page"/>
      </w:r>
    </w:p>
    <w:p w14:paraId="23F969ED" w14:textId="77777777" w:rsidR="0053570A" w:rsidRDefault="0053570A" w:rsidP="0053570A">
      <w:pPr>
        <w:pStyle w:val="BodyTextIndent2"/>
        <w:widowControl w:val="0"/>
        <w:ind w:right="720"/>
        <w:jc w:val="both"/>
        <w:rPr>
          <w:rFonts w:ascii="Arial" w:hAnsi="Arial"/>
        </w:rPr>
      </w:pPr>
    </w:p>
    <w:p w14:paraId="32616FAE"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77777777" w:rsidR="0053570A" w:rsidRDefault="0053570A" w:rsidP="0053570A">
      <w:pPr>
        <w:pStyle w:val="BodyTextIndent2"/>
        <w:widowControl w:val="0"/>
        <w:ind w:right="720"/>
        <w:jc w:val="both"/>
        <w:rPr>
          <w:rFonts w:ascii="Arial" w:hAnsi="Arial"/>
          <w:u w:val="single"/>
        </w:rPr>
      </w:pPr>
    </w:p>
    <w:p w14:paraId="0E6F3D6A"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C93C62D" w14:textId="77777777" w:rsidR="0053570A" w:rsidRDefault="0053570A" w:rsidP="0053570A">
      <w:pPr>
        <w:pStyle w:val="BodyTextIndent2"/>
        <w:widowControl w:val="0"/>
        <w:ind w:right="720"/>
        <w:jc w:val="both"/>
        <w:rPr>
          <w:rFonts w:ascii="Arial" w:hAnsi="Arial"/>
        </w:rPr>
      </w:pPr>
    </w:p>
    <w:p w14:paraId="2C268ECE" w14:textId="55D7178F"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School, as described in the Education Corporation’s application for renewal of authority to operate the School</w:t>
      </w:r>
      <w:r w:rsidR="00114D2C">
        <w:rPr>
          <w:rFonts w:ascii="Arial" w:hAnsi="Arial" w:cs="Arial"/>
        </w:rPr>
        <w:t>,</w:t>
      </w:r>
      <w:r>
        <w:rPr>
          <w:rFonts w:ascii="Arial" w:hAnsi="Arial" w:cs="Arial"/>
        </w:rPr>
        <w:t xml:space="preserve">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7DC5BFA9"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0405EB53" w14:textId="77777777" w:rsidR="00E10F7F" w:rsidRDefault="00E10F7F">
      <w:pPr>
        <w:rPr>
          <w:rFonts w:ascii="Arial" w:hAnsi="Arial"/>
          <w:sz w:val="24"/>
          <w:szCs w:val="24"/>
        </w:rPr>
      </w:pPr>
      <w:r>
        <w:rPr>
          <w:rFonts w:ascii="Arial" w:hAnsi="Arial"/>
          <w:szCs w:val="24"/>
        </w:rPr>
        <w:br w:type="page"/>
      </w: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073B9037"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114D2C">
          <w:rPr>
            <w:rStyle w:val="Hyperlink"/>
            <w:rFonts w:ascii="Arial" w:hAnsi="Arial"/>
          </w:rPr>
          <w:br/>
        </w:r>
        <w:bookmarkStart w:id="0" w:name="_GoBack"/>
        <w:bookmarkEnd w:id="0"/>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9870FC5" w14:textId="0561685D"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D72C67">
        <w:rPr>
          <w:rFonts w:ascii="Arial" w:hAnsi="Arial"/>
        </w:rPr>
        <w:t xml:space="preserve"> </w:t>
      </w:r>
      <w:r w:rsidR="00A2690F">
        <w:rPr>
          <w:rFonts w:ascii="Arial" w:hAnsi="Arial"/>
        </w:rPr>
        <w:t xml:space="preserve">Brooklyn Prospect </w:t>
      </w:r>
      <w:r w:rsidR="00D83902">
        <w:rPr>
          <w:rFonts w:ascii="Arial" w:hAnsi="Arial"/>
        </w:rPr>
        <w:t>Charter School</w:t>
      </w:r>
      <w:r w:rsidR="00A2690F">
        <w:rPr>
          <w:rFonts w:ascii="Arial" w:hAnsi="Arial"/>
        </w:rPr>
        <w:t xml:space="preserve"> – CSD 13</w:t>
      </w:r>
      <w:r w:rsidR="005A5F2B">
        <w:rPr>
          <w:rFonts w:ascii="Arial" w:hAnsi="Arial"/>
        </w:rPr>
        <w:t xml:space="preserve"> </w:t>
      </w:r>
      <w:r w:rsidR="002627E5">
        <w:rPr>
          <w:rFonts w:ascii="Arial" w:hAnsi="Arial"/>
        </w:rPr>
        <w:t>(</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A2690F">
        <w:rPr>
          <w:rFonts w:ascii="Arial" w:hAnsi="Arial"/>
        </w:rPr>
        <w:t>Brooklyn Prospect</w:t>
      </w:r>
      <w:r w:rsidR="00BD500C">
        <w:rPr>
          <w:rFonts w:ascii="Arial" w:hAnsi="Arial"/>
        </w:rPr>
        <w:t xml:space="preserve"> Charter School</w:t>
      </w:r>
      <w:r w:rsidR="002627E5">
        <w:rPr>
          <w:rFonts w:ascii="Arial" w:hAnsi="Arial"/>
        </w:rPr>
        <w:t xml:space="preserve">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E06EC3">
        <w:rPr>
          <w:rFonts w:ascii="Arial" w:hAnsi="Arial"/>
        </w:rPr>
        <w:t xml:space="preserve"> through July 31</w:t>
      </w:r>
      <w:r w:rsidR="000C2FCC" w:rsidRPr="00A920E5">
        <w:rPr>
          <w:rFonts w:ascii="Arial" w:hAnsi="Arial"/>
        </w:rPr>
        <w:t>, 202</w:t>
      </w:r>
      <w:r w:rsidR="00BB5DCB">
        <w:rPr>
          <w:rFonts w:ascii="Arial" w:hAnsi="Arial"/>
        </w:rPr>
        <w:t>6</w:t>
      </w:r>
      <w:r w:rsidRPr="00A920E5">
        <w:rPr>
          <w:rFonts w:ascii="Arial" w:hAnsi="Arial"/>
        </w:rPr>
        <w:t>.</w:t>
      </w:r>
    </w:p>
    <w:p w14:paraId="4D74FEB0" w14:textId="77777777" w:rsidR="00A517B9" w:rsidRPr="00A920E5" w:rsidRDefault="00A517B9" w:rsidP="00A47D8F">
      <w:pPr>
        <w:pStyle w:val="BodyTextIndent"/>
        <w:tabs>
          <w:tab w:val="left" w:pos="720"/>
        </w:tabs>
        <w:ind w:left="0" w:firstLine="0"/>
        <w:rPr>
          <w:rFonts w:ascii="Arial" w:hAnsi="Arial"/>
          <w:szCs w:val="24"/>
        </w:rPr>
      </w:pPr>
    </w:p>
    <w:p w14:paraId="1C5B852D" w14:textId="1E2AE81F" w:rsidR="00A517B9" w:rsidRDefault="00A517B9" w:rsidP="5D144A25">
      <w:pPr>
        <w:pStyle w:val="BodyTextIndent"/>
        <w:tabs>
          <w:tab w:val="left" w:pos="720"/>
        </w:tabs>
        <w:ind w:left="0" w:firstLine="0"/>
        <w:rPr>
          <w:rFonts w:ascii="Arial" w:hAnsi="Arial" w:cs="Arial"/>
        </w:rPr>
      </w:pPr>
      <w:r w:rsidRPr="00A920E5">
        <w:rPr>
          <w:rFonts w:ascii="Arial" w:hAnsi="Arial"/>
        </w:rPr>
        <w:tab/>
        <w:t xml:space="preserve">For </w:t>
      </w:r>
      <w:r w:rsidRPr="5D144A25">
        <w:rPr>
          <w:rFonts w:ascii="Arial" w:hAnsi="Arial" w:cs="Arial"/>
        </w:rPr>
        <w:t>the</w:t>
      </w:r>
      <w:r w:rsidR="00842740" w:rsidRPr="5D144A25">
        <w:rPr>
          <w:rFonts w:ascii="Arial" w:hAnsi="Arial" w:cs="Arial"/>
        </w:rPr>
        <w:t xml:space="preserve"> </w:t>
      </w:r>
      <w:r w:rsidR="007F5BB4" w:rsidRPr="5D144A25">
        <w:rPr>
          <w:rFonts w:ascii="Arial" w:hAnsi="Arial" w:cs="Arial"/>
        </w:rPr>
        <w:t>s</w:t>
      </w:r>
      <w:r w:rsidR="00842740" w:rsidRPr="5D144A25">
        <w:rPr>
          <w:rFonts w:ascii="Arial" w:hAnsi="Arial" w:cs="Arial"/>
        </w:rPr>
        <w:t xml:space="preserve">chool listed above, </w:t>
      </w:r>
      <w:r w:rsidRPr="5D144A25">
        <w:rPr>
          <w:rFonts w:ascii="Arial" w:hAnsi="Arial" w:cs="Arial"/>
        </w:rPr>
        <w:t xml:space="preserve">the Institute properly notified the school district in which the </w:t>
      </w:r>
      <w:r w:rsidR="005A5F2B" w:rsidRPr="5D144A25">
        <w:rPr>
          <w:rFonts w:ascii="Arial" w:hAnsi="Arial" w:cs="Arial"/>
        </w:rPr>
        <w:t>s</w:t>
      </w:r>
      <w:r w:rsidR="00842740" w:rsidRPr="5D144A25">
        <w:rPr>
          <w:rFonts w:ascii="Arial" w:hAnsi="Arial" w:cs="Arial"/>
        </w:rPr>
        <w:t xml:space="preserve">chool </w:t>
      </w:r>
      <w:r w:rsidRPr="5D144A25">
        <w:rPr>
          <w:rFonts w:ascii="Arial" w:hAnsi="Arial" w:cs="Arial"/>
        </w:rPr>
        <w:t xml:space="preserve">is located regarding the receipt of an application </w:t>
      </w:r>
      <w:r w:rsidR="00842740" w:rsidRPr="5D144A25">
        <w:rPr>
          <w:rFonts w:ascii="Arial" w:hAnsi="Arial" w:cs="Arial"/>
        </w:rPr>
        <w:t xml:space="preserve">to renew the above education corporation’s authority to operate the </w:t>
      </w:r>
      <w:r w:rsidR="007F5BB4" w:rsidRPr="5D144A25">
        <w:rPr>
          <w:rFonts w:ascii="Arial" w:hAnsi="Arial" w:cs="Arial"/>
        </w:rPr>
        <w:t>s</w:t>
      </w:r>
      <w:r w:rsidR="00842740" w:rsidRPr="5D144A25">
        <w:rPr>
          <w:rFonts w:ascii="Arial" w:hAnsi="Arial" w:cs="Arial"/>
        </w:rPr>
        <w:t>chool</w:t>
      </w:r>
      <w:r w:rsidRPr="5D144A25">
        <w:rPr>
          <w:rFonts w:ascii="Arial" w:hAnsi="Arial" w:cs="Arial"/>
        </w:rPr>
        <w:t xml:space="preserve">.  As of </w:t>
      </w:r>
      <w:r w:rsidR="002627E5" w:rsidRPr="6F2042CC">
        <w:rPr>
          <w:rFonts w:ascii="Arial" w:hAnsi="Arial" w:cs="Arial"/>
        </w:rPr>
        <w:t xml:space="preserve">February </w:t>
      </w:r>
      <w:r w:rsidR="17ABD62C" w:rsidRPr="6F2042CC">
        <w:rPr>
          <w:rFonts w:ascii="Arial" w:hAnsi="Arial" w:cs="Arial"/>
        </w:rPr>
        <w:t>16</w:t>
      </w:r>
      <w:r w:rsidR="00FD75B1" w:rsidRPr="6F2042CC">
        <w:rPr>
          <w:rFonts w:ascii="Arial" w:hAnsi="Arial" w:cs="Arial"/>
        </w:rPr>
        <w:t xml:space="preserve">, </w:t>
      </w:r>
      <w:r w:rsidR="00706602" w:rsidRPr="6F2042CC">
        <w:rPr>
          <w:rFonts w:ascii="Arial" w:hAnsi="Arial" w:cs="Arial"/>
        </w:rPr>
        <w:t>202</w:t>
      </w:r>
      <w:r w:rsidR="002627E5" w:rsidRPr="6F2042CC">
        <w:rPr>
          <w:rFonts w:ascii="Arial" w:hAnsi="Arial" w:cs="Arial"/>
        </w:rPr>
        <w:t>1</w:t>
      </w:r>
      <w:r w:rsidR="000B0012" w:rsidRPr="5D144A25">
        <w:rPr>
          <w:rFonts w:ascii="Arial" w:hAnsi="Arial" w:cs="Arial"/>
        </w:rPr>
        <w:t>,</w:t>
      </w:r>
      <w:r w:rsidRPr="5D144A25">
        <w:rPr>
          <w:rFonts w:ascii="Arial" w:hAnsi="Arial" w:cs="Arial"/>
        </w:rPr>
        <w:t xml:space="preserve"> no comments were received.</w:t>
      </w:r>
      <w:r w:rsidRPr="00290C3E">
        <w:rPr>
          <w:rFonts w:ascii="Arial" w:hAnsi="Arial"/>
        </w:rPr>
        <w:t xml:space="preserve"> </w:t>
      </w:r>
    </w:p>
    <w:p w14:paraId="7E10BDA6"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EA79" w14:textId="77777777" w:rsidR="00883984" w:rsidRDefault="00883984">
      <w:r>
        <w:separator/>
      </w:r>
    </w:p>
  </w:endnote>
  <w:endnote w:type="continuationSeparator" w:id="0">
    <w:p w14:paraId="4F599966" w14:textId="77777777" w:rsidR="00883984" w:rsidRDefault="0088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12BC2" w14:textId="77777777" w:rsidR="00883984" w:rsidRDefault="00883984">
      <w:r>
        <w:separator/>
      </w:r>
    </w:p>
  </w:footnote>
  <w:footnote w:type="continuationSeparator" w:id="0">
    <w:p w14:paraId="7AD569B1" w14:textId="77777777" w:rsidR="00883984" w:rsidRDefault="0088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5997" w14:textId="261A0AA0"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114D2C">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C57C7">
      <w:rPr>
        <w:rStyle w:val="PageNumber"/>
        <w:rFonts w:ascii="Arial" w:hAnsi="Arial" w:cs="Arial"/>
        <w:sz w:val="24"/>
        <w:szCs w:val="24"/>
      </w:rPr>
      <w:t>February 24, 2021</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4D2C"/>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673"/>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78AA"/>
    <w:rsid w:val="0031042C"/>
    <w:rsid w:val="00311FBC"/>
    <w:rsid w:val="00313E7F"/>
    <w:rsid w:val="0032189F"/>
    <w:rsid w:val="00321ED6"/>
    <w:rsid w:val="003241DC"/>
    <w:rsid w:val="00326B45"/>
    <w:rsid w:val="00327831"/>
    <w:rsid w:val="00330DBB"/>
    <w:rsid w:val="00331FA4"/>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5F2B"/>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5F8C"/>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984"/>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1CB9"/>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690F"/>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57C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06EC3"/>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D75B1"/>
    <w:rsid w:val="00FE15A6"/>
    <w:rsid w:val="00FE344A"/>
    <w:rsid w:val="00FE5A22"/>
    <w:rsid w:val="00FE60CC"/>
    <w:rsid w:val="00FE6ABC"/>
    <w:rsid w:val="00FF0AC8"/>
    <w:rsid w:val="00FF1C06"/>
    <w:rsid w:val="00FF6E0C"/>
    <w:rsid w:val="00FF7694"/>
    <w:rsid w:val="17ABD62C"/>
    <w:rsid w:val="33ED28A8"/>
    <w:rsid w:val="428ECB02"/>
    <w:rsid w:val="4B6CB7EF"/>
    <w:rsid w:val="5D144A25"/>
    <w:rsid w:val="6F2042CC"/>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21F95E3-08CD-45F9-9A64-F54C90091C48}">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36867089-0e66-4887-8f12-d9d978369158"/>
    <ds:schemaRef ds:uri="a2c954e0-ebc8-427c-aa29-5769d45c15ae"/>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92673-DAA0-45F5-AE28-D82BFA66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2021-02-09T20:33:00Z</dcterms:created>
  <dcterms:modified xsi:type="dcterms:W3CDTF">2021-02-09T20:33:00Z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