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7A184F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AC57C7">
        <w:rPr>
          <w:rFonts w:ascii="Arial" w:hAnsi="Arial"/>
          <w:b/>
          <w:bCs/>
        </w:rPr>
        <w:t>February 24</w:t>
      </w:r>
      <w:r w:rsidR="008E5ABE" w:rsidRPr="428ECB02">
        <w:rPr>
          <w:rFonts w:ascii="Arial" w:hAnsi="Arial"/>
          <w:b/>
          <w:bCs/>
        </w:rPr>
        <w:t>, 202</w:t>
      </w:r>
      <w:r w:rsidR="00AC57C7">
        <w:rPr>
          <w:rFonts w:ascii="Arial" w:hAnsi="Arial"/>
          <w:b/>
          <w:bCs/>
        </w:rPr>
        <w:t>1</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0AF16AA3"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26701C">
        <w:rPr>
          <w:rFonts w:ascii="Arial" w:hAnsi="Arial"/>
          <w:b/>
          <w:sz w:val="24"/>
        </w:rPr>
        <w:t>Capital Preparatory Harlem</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D83902">
        <w:rPr>
          <w:rFonts w:ascii="Arial" w:hAnsi="Arial"/>
          <w:b/>
          <w:sz w:val="24"/>
        </w:rPr>
        <w:t xml:space="preserve"> </w:t>
      </w:r>
      <w:r w:rsidR="00847D06">
        <w:rPr>
          <w:rFonts w:ascii="Arial" w:hAnsi="Arial"/>
          <w:b/>
          <w:sz w:val="24"/>
          <w:szCs w:val="24"/>
        </w:rPr>
        <w:t>(</w:t>
      </w:r>
      <w:r w:rsidR="0026701C">
        <w:rPr>
          <w:rFonts w:ascii="Arial" w:hAnsi="Arial"/>
          <w:b/>
          <w:sz w:val="24"/>
          <w:szCs w:val="24"/>
        </w:rPr>
        <w:t>Manhattan</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E946C44"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26701C">
        <w:rPr>
          <w:rFonts w:ascii="Arial" w:hAnsi="Arial"/>
          <w:sz w:val="24"/>
          <w:szCs w:val="24"/>
        </w:rPr>
        <w:t xml:space="preserve"> Capital Prep Charter Schools NY</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26701C">
        <w:rPr>
          <w:rFonts w:ascii="Arial" w:hAnsi="Arial"/>
          <w:sz w:val="24"/>
          <w:szCs w:val="24"/>
        </w:rPr>
        <w:t>Capital Preparatory Harlem</w:t>
      </w:r>
      <w:r w:rsidR="005B1862">
        <w:rPr>
          <w:rFonts w:ascii="Arial" w:hAnsi="Arial"/>
          <w:sz w:val="24"/>
          <w:szCs w:val="24"/>
        </w:rPr>
        <w:t xml:space="preserve"> Charter School</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FC5B51">
        <w:rPr>
          <w:rFonts w:ascii="Arial" w:hAnsi="Arial"/>
          <w:sz w:val="24"/>
          <w:szCs w:val="24"/>
        </w:rPr>
        <w:t xml:space="preserve">with conditions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r w:rsidR="00CA323D">
        <w:rPr>
          <w:rFonts w:ascii="Arial" w:hAnsi="Arial"/>
          <w:sz w:val="24"/>
          <w:szCs w:val="24"/>
        </w:rPr>
        <w:t xml:space="preserve">  </w:t>
      </w:r>
      <w:r w:rsidR="00CA323D">
        <w:rPr>
          <w:rFonts w:ascii="Arial" w:hAnsi="Arial"/>
          <w:sz w:val="24"/>
          <w:szCs w:val="24"/>
        </w:rPr>
        <w:t>If the charter school does not meet certain academic conditions, it will not be able to apply for renewal at the end of the charter term.</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13447662"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5E3EE5">
        <w:rPr>
          <w:rFonts w:ascii="Arial" w:hAnsi="Arial"/>
        </w:rPr>
        <w:t xml:space="preserve">Capital Prep </w:t>
      </w:r>
      <w:r w:rsidR="005B1862">
        <w:rPr>
          <w:rFonts w:ascii="Arial" w:hAnsi="Arial"/>
        </w:rPr>
        <w:t>Charter Schools</w:t>
      </w:r>
      <w:r w:rsidR="005E3EE5">
        <w:rPr>
          <w:rFonts w:ascii="Arial" w:hAnsi="Arial"/>
        </w:rPr>
        <w:t xml:space="preserve"> NY</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5E3EE5">
        <w:rPr>
          <w:rFonts w:ascii="Arial" w:hAnsi="Arial"/>
        </w:rPr>
        <w:t>Capital Preparatory Harlem C</w:t>
      </w:r>
      <w:r w:rsidR="00D83902">
        <w:rPr>
          <w:rFonts w:ascii="Arial" w:hAnsi="Arial"/>
        </w:rPr>
        <w:t>harter School</w:t>
      </w:r>
      <w:r w:rsidR="00640227">
        <w:rPr>
          <w:rFonts w:ascii="Arial" w:hAnsi="Arial"/>
        </w:rPr>
        <w:t xml:space="preserve"> </w:t>
      </w:r>
      <w:r w:rsidR="005E3EE5">
        <w:rPr>
          <w:rFonts w:ascii="Arial" w:hAnsi="Arial"/>
        </w:rPr>
        <w:t>(</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5E3EE5">
        <w:rPr>
          <w:rFonts w:ascii="Arial" w:hAnsi="Arial"/>
        </w:rPr>
        <w:t>Manhattan</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22D649BE" w14:textId="7E080468" w:rsidR="00FC5B51"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FC5B51">
        <w:rPr>
          <w:rFonts w:ascii="Arial" w:hAnsi="Arial"/>
        </w:rPr>
        <w:t xml:space="preserve"> to the extent, and as limited and restricted herein,</w:t>
      </w:r>
      <w:r w:rsidR="005C4604">
        <w:rPr>
          <w:rFonts w:ascii="Arial" w:hAnsi="Arial"/>
        </w:rPr>
        <w:t xml:space="preserve"> for a </w:t>
      </w:r>
      <w:r w:rsidR="00DB31B1">
        <w:rPr>
          <w:rFonts w:ascii="Arial" w:hAnsi="Arial"/>
        </w:rPr>
        <w:t>full term</w:t>
      </w:r>
      <w:r w:rsidR="005C4604">
        <w:rPr>
          <w:rFonts w:ascii="Arial" w:hAnsi="Arial"/>
        </w:rPr>
        <w:t xml:space="preserve"> </w:t>
      </w:r>
      <w:r w:rsidR="00CA323D">
        <w:rPr>
          <w:rFonts w:ascii="Arial" w:hAnsi="Arial"/>
        </w:rPr>
        <w:t xml:space="preserve">through and including June 30, 2026 </w:t>
      </w:r>
      <w:r w:rsidR="00FC5B51">
        <w:rPr>
          <w:rFonts w:ascii="Arial" w:hAnsi="Arial"/>
        </w:rPr>
        <w:t>subject to the following conditions:</w:t>
      </w:r>
    </w:p>
    <w:p w14:paraId="27834178" w14:textId="77777777" w:rsidR="00FC5B51" w:rsidRDefault="00FC5B51" w:rsidP="0053570A">
      <w:pPr>
        <w:pStyle w:val="BodyTextIndent2"/>
        <w:widowControl w:val="0"/>
        <w:ind w:right="720"/>
        <w:jc w:val="both"/>
        <w:rPr>
          <w:rFonts w:ascii="Arial" w:hAnsi="Arial"/>
        </w:rPr>
      </w:pPr>
    </w:p>
    <w:p w14:paraId="1A4EF3B6" w14:textId="514CCD06" w:rsidR="00CA323D" w:rsidRDefault="00CA323D" w:rsidP="00CA323D">
      <w:pPr>
        <w:pStyle w:val="bodybulletedlist"/>
        <w:numPr>
          <w:ilvl w:val="0"/>
          <w:numId w:val="4"/>
        </w:numPr>
        <w:ind w:right="720"/>
        <w:jc w:val="both"/>
        <w:rPr>
          <w:rFonts w:ascii="Arial" w:hAnsi="Arial" w:cs="Arial"/>
          <w:color w:val="auto"/>
          <w:sz w:val="24"/>
          <w:szCs w:val="24"/>
        </w:rPr>
      </w:pPr>
      <w:r w:rsidRPr="00641C6C">
        <w:rPr>
          <w:rFonts w:ascii="Arial" w:hAnsi="Arial" w:cs="Arial"/>
          <w:color w:val="auto"/>
          <w:sz w:val="24"/>
          <w:szCs w:val="24"/>
        </w:rPr>
        <w:t xml:space="preserve">By the end of the 2024-25 school year, the </w:t>
      </w:r>
      <w:r>
        <w:rPr>
          <w:rFonts w:ascii="Arial" w:hAnsi="Arial" w:cs="Arial"/>
          <w:color w:val="auto"/>
          <w:sz w:val="24"/>
          <w:szCs w:val="24"/>
        </w:rPr>
        <w:t>School</w:t>
      </w:r>
      <w:r w:rsidRPr="00641C6C">
        <w:rPr>
          <w:rFonts w:ascii="Arial" w:hAnsi="Arial" w:cs="Arial"/>
          <w:color w:val="auto"/>
          <w:sz w:val="24"/>
          <w:szCs w:val="24"/>
        </w:rPr>
        <w:t xml:space="preserve"> must meet targets on certain student performance measures to be set forth in the accountability plan </w:t>
      </w:r>
      <w:r>
        <w:rPr>
          <w:rFonts w:ascii="Arial" w:hAnsi="Arial" w:cs="Arial"/>
          <w:color w:val="auto"/>
          <w:sz w:val="24"/>
          <w:szCs w:val="24"/>
        </w:rPr>
        <w:t xml:space="preserve">for the School </w:t>
      </w:r>
      <w:r w:rsidRPr="00641C6C">
        <w:rPr>
          <w:rFonts w:ascii="Arial" w:hAnsi="Arial" w:cs="Arial"/>
          <w:color w:val="auto"/>
          <w:sz w:val="24"/>
          <w:szCs w:val="24"/>
        </w:rPr>
        <w:t xml:space="preserve">in the renewal charter agreement, and agreed upon by the Education Corporation and the Institute (the “Academic Conditions”);  </w:t>
      </w:r>
    </w:p>
    <w:p w14:paraId="2A008CCC" w14:textId="004FFB59" w:rsidR="00CA323D" w:rsidRDefault="00CA323D" w:rsidP="00CA323D">
      <w:pPr>
        <w:pStyle w:val="bodybulletedlist"/>
        <w:numPr>
          <w:ilvl w:val="0"/>
          <w:numId w:val="4"/>
        </w:numPr>
        <w:ind w:right="720"/>
        <w:jc w:val="both"/>
        <w:rPr>
          <w:rFonts w:ascii="Arial" w:hAnsi="Arial" w:cs="Arial"/>
          <w:color w:val="auto"/>
          <w:sz w:val="24"/>
          <w:szCs w:val="24"/>
        </w:rPr>
      </w:pPr>
      <w:r w:rsidRPr="009C45EF">
        <w:rPr>
          <w:rFonts w:ascii="Arial" w:hAnsi="Arial" w:cs="Arial"/>
          <w:color w:val="auto"/>
          <w:sz w:val="24"/>
          <w:szCs w:val="24"/>
        </w:rPr>
        <w:t xml:space="preserve">If the </w:t>
      </w:r>
      <w:r>
        <w:rPr>
          <w:rFonts w:ascii="Arial" w:hAnsi="Arial" w:cs="Arial"/>
          <w:color w:val="auto"/>
          <w:sz w:val="24"/>
          <w:szCs w:val="24"/>
        </w:rPr>
        <w:t xml:space="preserve">School </w:t>
      </w:r>
      <w:r w:rsidRPr="009C45EF">
        <w:rPr>
          <w:rFonts w:ascii="Arial" w:hAnsi="Arial" w:cs="Arial"/>
          <w:color w:val="auto"/>
          <w:sz w:val="24"/>
          <w:szCs w:val="24"/>
        </w:rPr>
        <w:t>fulfills the Academic Conditions, and otherwise meets the requirements of renewal as set forth in the SUNY renewal policies in effect at the time, the Education Corporation shall be eligible to apply for renewal</w:t>
      </w:r>
      <w:r>
        <w:rPr>
          <w:rFonts w:ascii="Arial" w:hAnsi="Arial" w:cs="Arial"/>
          <w:color w:val="auto"/>
          <w:sz w:val="24"/>
          <w:szCs w:val="24"/>
        </w:rPr>
        <w:t xml:space="preserve"> of the authority to operate the School</w:t>
      </w:r>
      <w:r>
        <w:rPr>
          <w:rFonts w:ascii="Arial" w:hAnsi="Arial" w:cs="Arial"/>
          <w:color w:val="auto"/>
          <w:sz w:val="24"/>
          <w:szCs w:val="24"/>
        </w:rPr>
        <w:t>;</w:t>
      </w:r>
    </w:p>
    <w:p w14:paraId="72263630" w14:textId="1CDA23D4" w:rsidR="00CA323D" w:rsidRDefault="00CA323D" w:rsidP="00CA323D">
      <w:pPr>
        <w:pStyle w:val="bodybulletedlist"/>
        <w:numPr>
          <w:ilvl w:val="0"/>
          <w:numId w:val="4"/>
        </w:numPr>
        <w:ind w:right="720"/>
        <w:jc w:val="both"/>
        <w:rPr>
          <w:rFonts w:ascii="Arial" w:hAnsi="Arial" w:cs="Arial"/>
          <w:color w:val="auto"/>
          <w:sz w:val="24"/>
          <w:szCs w:val="24"/>
        </w:rPr>
      </w:pPr>
      <w:r w:rsidRPr="000D053A">
        <w:rPr>
          <w:rFonts w:ascii="Arial" w:hAnsi="Arial" w:cs="Arial"/>
          <w:color w:val="auto"/>
          <w:sz w:val="24"/>
          <w:szCs w:val="24"/>
        </w:rPr>
        <w:t xml:space="preserve">if the </w:t>
      </w:r>
      <w:r>
        <w:rPr>
          <w:rFonts w:ascii="Arial" w:hAnsi="Arial" w:cs="Arial"/>
          <w:color w:val="auto"/>
          <w:sz w:val="24"/>
          <w:szCs w:val="24"/>
        </w:rPr>
        <w:t>School</w:t>
      </w:r>
      <w:r w:rsidRPr="000D053A">
        <w:rPr>
          <w:rFonts w:ascii="Arial" w:hAnsi="Arial" w:cs="Arial"/>
          <w:color w:val="auto"/>
          <w:sz w:val="24"/>
          <w:szCs w:val="24"/>
        </w:rPr>
        <w:t xml:space="preserve"> does not meet the Academic Conditions, </w:t>
      </w:r>
      <w:r w:rsidR="004A0D53">
        <w:rPr>
          <w:rFonts w:ascii="Arial" w:hAnsi="Arial" w:cs="Arial"/>
          <w:color w:val="auto"/>
          <w:sz w:val="24"/>
          <w:szCs w:val="24"/>
        </w:rPr>
        <w:t>the Education Corporation</w:t>
      </w:r>
      <w:r w:rsidRPr="000D053A">
        <w:rPr>
          <w:rFonts w:ascii="Arial" w:hAnsi="Arial" w:cs="Arial"/>
          <w:color w:val="auto"/>
          <w:sz w:val="24"/>
          <w:szCs w:val="24"/>
        </w:rPr>
        <w:t xml:space="preserve"> shall not be eligible to apply for any type of renewal and its </w:t>
      </w:r>
      <w:r w:rsidR="004A0D53">
        <w:rPr>
          <w:rFonts w:ascii="Arial" w:hAnsi="Arial" w:cs="Arial"/>
          <w:color w:val="auto"/>
          <w:sz w:val="24"/>
          <w:szCs w:val="24"/>
        </w:rPr>
        <w:t>authority to operate the School</w:t>
      </w:r>
      <w:r w:rsidRPr="000D053A">
        <w:rPr>
          <w:rFonts w:ascii="Arial" w:hAnsi="Arial" w:cs="Arial"/>
          <w:color w:val="auto"/>
          <w:sz w:val="24"/>
          <w:szCs w:val="24"/>
        </w:rPr>
        <w:t xml:space="preserve"> shall not be renew</w:t>
      </w:r>
      <w:r>
        <w:rPr>
          <w:rFonts w:ascii="Arial" w:hAnsi="Arial" w:cs="Arial"/>
          <w:color w:val="auto"/>
          <w:sz w:val="24"/>
          <w:szCs w:val="24"/>
        </w:rPr>
        <w:t>ed;</w:t>
      </w:r>
    </w:p>
    <w:p w14:paraId="75BA45D8" w14:textId="77777777" w:rsidR="00FC5B51" w:rsidRDefault="00FC5B51" w:rsidP="0053570A">
      <w:pPr>
        <w:pStyle w:val="BodyTextIndent2"/>
        <w:widowControl w:val="0"/>
        <w:ind w:right="720"/>
        <w:jc w:val="both"/>
        <w:rPr>
          <w:rFonts w:ascii="Arial" w:hAnsi="Arial"/>
        </w:rPr>
      </w:pPr>
    </w:p>
    <w:p w14:paraId="0E6F3D6A" w14:textId="413DE4DD" w:rsidR="0053570A" w:rsidRDefault="0053570A" w:rsidP="0053570A">
      <w:pPr>
        <w:pStyle w:val="BodyTextIndent2"/>
        <w:widowControl w:val="0"/>
        <w:ind w:right="720"/>
        <w:jc w:val="both"/>
        <w:rPr>
          <w:rFonts w:ascii="Arial" w:hAnsi="Arial"/>
        </w:rPr>
      </w:pP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48F26FE4"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00E35165">
        <w:rPr>
          <w:rFonts w:ascii="Arial" w:hAnsi="Arial" w:cs="Arial"/>
        </w:rPr>
        <w:t>, as limited and restricted,</w:t>
      </w:r>
      <w:r w:rsidR="00E35165" w:rsidRPr="00E9412F">
        <w:rPr>
          <w:rFonts w:ascii="Arial" w:hAnsi="Arial" w:cs="Arial"/>
        </w:rPr>
        <w:t xml:space="preserve"> </w:t>
      </w:r>
      <w:r>
        <w:rPr>
          <w:rFonts w:ascii="Arial" w:hAnsi="Arial" w:cs="Arial"/>
        </w:rPr>
        <w:t xml:space="preserve">can </w:t>
      </w:r>
      <w:r w:rsidRPr="00E9412F">
        <w:rPr>
          <w:rFonts w:ascii="Arial" w:hAnsi="Arial" w:cs="Arial"/>
        </w:rPr>
        <w:t>demonstrate</w:t>
      </w:r>
      <w:r w:rsidR="00E35165">
        <w:rPr>
          <w:rFonts w:ascii="Arial" w:hAnsi="Arial" w:cs="Arial"/>
        </w:rPr>
        <w:t xml:space="preserve"> </w:t>
      </w:r>
      <w:r w:rsidRPr="00E9412F">
        <w:rPr>
          <w:rFonts w:ascii="Arial" w:hAnsi="Arial" w:cs="Arial"/>
        </w:rPr>
        <w:t xml:space="preserve">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w:t>
      </w:r>
      <w:r w:rsidR="004A0D53">
        <w:rPr>
          <w:rFonts w:ascii="Arial" w:hAnsi="Arial" w:cs="Arial"/>
        </w:rPr>
        <w:t xml:space="preserve">so </w:t>
      </w:r>
      <w:r w:rsidRPr="00E9412F">
        <w:rPr>
          <w:rFonts w:ascii="Arial" w:hAnsi="Arial" w:cs="Arial"/>
        </w:rPr>
        <w:t xml:space="preserve">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211C3967"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w:t>
      </w:r>
      <w:r>
        <w:rPr>
          <w:rFonts w:ascii="Arial" w:hAnsi="Arial"/>
        </w:rPr>
        <w:lastRenderedPageBreak/>
        <w:t>potential approval</w:t>
      </w:r>
      <w:r w:rsidR="004A0D53">
        <w:rPr>
          <w:rFonts w:ascii="Arial" w:hAnsi="Arial"/>
        </w:rPr>
        <w:t xml:space="preserve">; and, 3) </w:t>
      </w:r>
      <w:r w:rsidR="004A0D53">
        <w:rPr>
          <w:rFonts w:ascii="Arial" w:hAnsi="Arial" w:cs="Arial"/>
          <w:color w:val="000000"/>
        </w:rPr>
        <w:t>report to the Charter Schools Committee the measures and targets comprising the Academic Conditions.</w:t>
      </w:r>
      <w:r w:rsidRPr="001816FA">
        <w:rPr>
          <w:rFonts w:ascii="Arial" w:hAnsi="Arial" w:cs="Arial"/>
        </w:rPr>
        <w:t xml:space="preserve"> </w:t>
      </w:r>
    </w:p>
    <w:p w14:paraId="209B61DC" w14:textId="2D05E708" w:rsidR="00A517B9" w:rsidRDefault="00A517B9" w:rsidP="00A517B9">
      <w:pPr>
        <w:pStyle w:val="BodyTextIndent"/>
        <w:widowControl w:val="0"/>
        <w:ind w:right="720" w:firstLine="0"/>
        <w:jc w:val="both"/>
        <w:rPr>
          <w:rFonts w:ascii="Arial" w:hAnsi="Arial" w:cs="Arial"/>
          <w:szCs w:val="24"/>
        </w:rPr>
      </w:pPr>
    </w:p>
    <w:p w14:paraId="567CD92C" w14:textId="77777777" w:rsidR="004A0D53" w:rsidRPr="0007555B" w:rsidRDefault="004A0D53" w:rsidP="00A517B9">
      <w:pPr>
        <w:pStyle w:val="BodyTextIndent"/>
        <w:widowControl w:val="0"/>
        <w:ind w:right="720" w:firstLine="0"/>
        <w:jc w:val="both"/>
        <w:rPr>
          <w:rFonts w:ascii="Arial" w:hAnsi="Arial" w:cs="Arial"/>
          <w:szCs w:val="24"/>
        </w:rPr>
      </w:pPr>
    </w:p>
    <w:p w14:paraId="72217DAE" w14:textId="38E79EF4" w:rsidR="00A517B9" w:rsidRPr="00FC5B51" w:rsidRDefault="00FC5B51" w:rsidP="00FC5B51">
      <w:pPr>
        <w:rPr>
          <w:rFonts w:ascii="Arial" w:hAnsi="Arial"/>
          <w:b/>
          <w:sz w:val="24"/>
          <w:szCs w:val="24"/>
          <w:u w:val="single"/>
        </w:rPr>
      </w:pPr>
      <w:r w:rsidRPr="00FC5B51">
        <w:rPr>
          <w:rFonts w:ascii="Arial" w:hAnsi="Arial"/>
          <w:b/>
          <w:sz w:val="24"/>
          <w:szCs w:val="24"/>
          <w:u w:val="single"/>
        </w:rPr>
        <w:t>B</w:t>
      </w:r>
      <w:r w:rsidR="00A517B9" w:rsidRPr="00FC5B51">
        <w:rPr>
          <w:rFonts w:ascii="Arial" w:hAnsi="Arial"/>
          <w:b/>
          <w:sz w:val="24"/>
          <w:szCs w:val="24"/>
          <w:u w:val="single"/>
        </w:rPr>
        <w:t>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0BBAFBA6"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4A0D53" w:rsidRPr="0019447E">
          <w:rPr>
            <w:rStyle w:val="Hyperlink"/>
            <w:rFonts w:ascii="Arial" w:hAnsi="Arial"/>
          </w:rPr>
          <w:t>https://www.newyorkcharters.org/</w:t>
        </w:r>
        <w:r w:rsidR="004A0D53" w:rsidRPr="0019447E">
          <w:rPr>
            <w:rStyle w:val="Hyperlink"/>
            <w:rFonts w:ascii="Arial" w:hAnsi="Arial"/>
          </w:rPr>
          <w:b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698D757B"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D72C67">
        <w:rPr>
          <w:rFonts w:ascii="Arial" w:hAnsi="Arial"/>
        </w:rPr>
        <w:t xml:space="preserve"> </w:t>
      </w:r>
      <w:r w:rsidR="002627E5">
        <w:rPr>
          <w:rFonts w:ascii="Arial" w:hAnsi="Arial"/>
        </w:rPr>
        <w:t xml:space="preserve">Capital Preparatory Harlem </w:t>
      </w:r>
      <w:r w:rsidR="00D83902">
        <w:rPr>
          <w:rFonts w:ascii="Arial" w:hAnsi="Arial"/>
        </w:rPr>
        <w:t>Charter School</w:t>
      </w:r>
      <w:r w:rsidR="005A5F2B">
        <w:rPr>
          <w:rFonts w:ascii="Arial" w:hAnsi="Arial"/>
        </w:rPr>
        <w:t xml:space="preserve"> </w:t>
      </w:r>
      <w:r w:rsidR="002627E5">
        <w:rPr>
          <w:rFonts w:ascii="Arial" w:hAnsi="Arial"/>
        </w:rPr>
        <w:t>(</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2627E5">
        <w:rPr>
          <w:rFonts w:ascii="Arial" w:hAnsi="Arial"/>
        </w:rPr>
        <w:t>Capital Prep</w:t>
      </w:r>
      <w:r w:rsidR="00BD500C">
        <w:rPr>
          <w:rFonts w:ascii="Arial" w:hAnsi="Arial"/>
        </w:rPr>
        <w:t xml:space="preserve"> Charter School</w:t>
      </w:r>
      <w:r w:rsidR="00BB5DCB">
        <w:rPr>
          <w:rFonts w:ascii="Arial" w:hAnsi="Arial"/>
        </w:rPr>
        <w:t>s</w:t>
      </w:r>
      <w:r w:rsidR="003B5BF3" w:rsidRPr="00A920E5">
        <w:rPr>
          <w:rFonts w:ascii="Arial" w:hAnsi="Arial"/>
        </w:rPr>
        <w:t xml:space="preserve"> </w:t>
      </w:r>
      <w:r w:rsidR="002627E5">
        <w:rPr>
          <w:rFonts w:ascii="Arial" w:hAnsi="Arial"/>
        </w:rPr>
        <w:t xml:space="preserve">NY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FC5B51">
        <w:rPr>
          <w:rFonts w:ascii="Arial" w:hAnsi="Arial"/>
        </w:rPr>
        <w:t xml:space="preserve"> with </w:t>
      </w:r>
      <w:r w:rsidR="00842740" w:rsidRPr="00A920E5">
        <w:rPr>
          <w:rFonts w:ascii="Arial" w:hAnsi="Arial"/>
        </w:rPr>
        <w:t>conditions</w:t>
      </w:r>
      <w:r w:rsidR="00FC5B51">
        <w:rPr>
          <w:rFonts w:ascii="Arial" w:hAnsi="Arial"/>
        </w:rPr>
        <w:t xml:space="preserve"> </w:t>
      </w:r>
      <w:r w:rsidR="004A0D53">
        <w:rPr>
          <w:rFonts w:ascii="Arial" w:hAnsi="Arial"/>
        </w:rPr>
        <w:t xml:space="preserve">in order to apply for renewal of authority to operate the School </w:t>
      </w:r>
      <w:bookmarkStart w:id="0" w:name="_GoBack"/>
      <w:bookmarkEnd w:id="0"/>
      <w:r w:rsidR="00FC5B51">
        <w:rPr>
          <w:rFonts w:ascii="Arial" w:hAnsi="Arial"/>
        </w:rPr>
        <w:t>as stated herein</w:t>
      </w:r>
      <w:r w:rsidR="00842740" w:rsidRPr="00A920E5">
        <w:rPr>
          <w:rFonts w:ascii="Arial" w:hAnsi="Arial"/>
        </w:rPr>
        <w:t>.</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5E3EE5">
        <w:rPr>
          <w:rFonts w:ascii="Arial" w:hAnsi="Arial"/>
        </w:rPr>
        <w:t xml:space="preserve"> through June 30</w:t>
      </w:r>
      <w:r w:rsidR="000C2FCC" w:rsidRPr="00A920E5">
        <w:rPr>
          <w:rFonts w:ascii="Arial" w:hAnsi="Arial"/>
        </w:rPr>
        <w:t>, 202</w:t>
      </w:r>
      <w:r w:rsidR="00BB5DCB">
        <w:rPr>
          <w:rFonts w:ascii="Arial" w:hAnsi="Arial"/>
        </w:rPr>
        <w:t>6</w:t>
      </w:r>
      <w:r w:rsidR="00FC5B51">
        <w:rPr>
          <w:rFonts w:ascii="Arial" w:hAnsi="Arial"/>
        </w:rPr>
        <w:t xml:space="preserve"> to the extent and as limited and restricted by the terms as approved herein</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65DED493"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w:t>
      </w:r>
      <w:r w:rsidR="00842740" w:rsidRPr="5D144A25">
        <w:rPr>
          <w:rFonts w:ascii="Arial" w:hAnsi="Arial" w:cs="Arial"/>
        </w:rPr>
        <w:lastRenderedPageBreak/>
        <w:t xml:space="preserve">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2627E5" w:rsidRPr="502132BC">
        <w:rPr>
          <w:rFonts w:ascii="Arial" w:hAnsi="Arial" w:cs="Arial"/>
        </w:rPr>
        <w:t xml:space="preserve">February </w:t>
      </w:r>
      <w:r w:rsidR="53508D3D" w:rsidRPr="502132BC">
        <w:rPr>
          <w:rFonts w:ascii="Arial" w:hAnsi="Arial" w:cs="Arial"/>
        </w:rPr>
        <w:t>16</w:t>
      </w:r>
      <w:r w:rsidR="00FD75B1" w:rsidRPr="502132BC">
        <w:rPr>
          <w:rFonts w:ascii="Arial" w:hAnsi="Arial" w:cs="Arial"/>
        </w:rPr>
        <w:t xml:space="preserve">, </w:t>
      </w:r>
      <w:r w:rsidR="00706602" w:rsidRPr="502132BC">
        <w:rPr>
          <w:rFonts w:ascii="Arial" w:hAnsi="Arial" w:cs="Arial"/>
        </w:rPr>
        <w:t>202</w:t>
      </w:r>
      <w:r w:rsidR="002627E5" w:rsidRPr="502132BC">
        <w:rPr>
          <w:rFonts w:ascii="Arial" w:hAnsi="Arial" w:cs="Arial"/>
        </w:rPr>
        <w:t>1</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D8505" w14:textId="77777777" w:rsidR="00CB3F2F" w:rsidRDefault="00CB3F2F">
      <w:r>
        <w:separator/>
      </w:r>
    </w:p>
  </w:endnote>
  <w:endnote w:type="continuationSeparator" w:id="0">
    <w:p w14:paraId="07874930" w14:textId="77777777" w:rsidR="00CB3F2F" w:rsidRDefault="00CB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88366" w14:textId="77777777" w:rsidR="00CB3F2F" w:rsidRDefault="00CB3F2F">
      <w:r>
        <w:separator/>
      </w:r>
    </w:p>
  </w:footnote>
  <w:footnote w:type="continuationSeparator" w:id="0">
    <w:p w14:paraId="5E701683" w14:textId="77777777" w:rsidR="00CB3F2F" w:rsidRDefault="00CB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46E360D9"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4A0D53">
      <w:rPr>
        <w:rStyle w:val="PageNumber"/>
        <w:rFonts w:ascii="Arial" w:hAnsi="Arial" w:cs="Arial"/>
        <w:noProof/>
        <w:sz w:val="24"/>
        <w:szCs w:val="24"/>
      </w:rPr>
      <w:t>4</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C57C7">
      <w:rPr>
        <w:rStyle w:val="PageNumber"/>
        <w:rFonts w:ascii="Arial" w:hAnsi="Arial" w:cs="Arial"/>
        <w:sz w:val="24"/>
        <w:szCs w:val="24"/>
      </w:rPr>
      <w:t>February 24, 2021</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0F90"/>
    <w:multiLevelType w:val="hybridMultilevel"/>
    <w:tmpl w:val="5DB44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5E35B6"/>
    <w:multiLevelType w:val="hybridMultilevel"/>
    <w:tmpl w:val="6686908C"/>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hybridMultilevel"/>
    <w:tmpl w:val="0409000D"/>
    <w:lvl w:ilvl="0" w:tplc="44E67FE8">
      <w:start w:val="1"/>
      <w:numFmt w:val="bullet"/>
      <w:lvlText w:val=""/>
      <w:lvlJc w:val="left"/>
      <w:pPr>
        <w:tabs>
          <w:tab w:val="num" w:pos="360"/>
        </w:tabs>
        <w:ind w:left="360" w:hanging="360"/>
      </w:pPr>
      <w:rPr>
        <w:rFonts w:ascii="Wingdings" w:hAnsi="Wingdings" w:hint="default"/>
      </w:rPr>
    </w:lvl>
    <w:lvl w:ilvl="1" w:tplc="60DC677A">
      <w:numFmt w:val="decimal"/>
      <w:lvlText w:val=""/>
      <w:lvlJc w:val="left"/>
    </w:lvl>
    <w:lvl w:ilvl="2" w:tplc="0A56C318">
      <w:numFmt w:val="decimal"/>
      <w:lvlText w:val=""/>
      <w:lvlJc w:val="left"/>
    </w:lvl>
    <w:lvl w:ilvl="3" w:tplc="E4BCB3D6">
      <w:numFmt w:val="decimal"/>
      <w:lvlText w:val=""/>
      <w:lvlJc w:val="left"/>
    </w:lvl>
    <w:lvl w:ilvl="4" w:tplc="A348AAE8">
      <w:numFmt w:val="decimal"/>
      <w:lvlText w:val=""/>
      <w:lvlJc w:val="left"/>
    </w:lvl>
    <w:lvl w:ilvl="5" w:tplc="0590A972">
      <w:numFmt w:val="decimal"/>
      <w:lvlText w:val=""/>
      <w:lvlJc w:val="left"/>
    </w:lvl>
    <w:lvl w:ilvl="6" w:tplc="08AAC736">
      <w:numFmt w:val="decimal"/>
      <w:lvlText w:val=""/>
      <w:lvlJc w:val="left"/>
    </w:lvl>
    <w:lvl w:ilvl="7" w:tplc="F740F9C8">
      <w:numFmt w:val="decimal"/>
      <w:lvlText w:val=""/>
      <w:lvlJc w:val="left"/>
    </w:lvl>
    <w:lvl w:ilvl="8" w:tplc="0E9CD1DC">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0D53"/>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33BD"/>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4F49"/>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57C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23D"/>
    <w:rsid w:val="00CA3CE7"/>
    <w:rsid w:val="00CA4B1E"/>
    <w:rsid w:val="00CB074C"/>
    <w:rsid w:val="00CB2FF6"/>
    <w:rsid w:val="00CB3DD3"/>
    <w:rsid w:val="00CB3F2F"/>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5165"/>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5B51"/>
    <w:rsid w:val="00FC6DFC"/>
    <w:rsid w:val="00FD3CAE"/>
    <w:rsid w:val="00FD4D84"/>
    <w:rsid w:val="00FD63BE"/>
    <w:rsid w:val="00FD75B1"/>
    <w:rsid w:val="00FE15A6"/>
    <w:rsid w:val="00FE344A"/>
    <w:rsid w:val="00FE5A22"/>
    <w:rsid w:val="00FE60CC"/>
    <w:rsid w:val="00FE6ABC"/>
    <w:rsid w:val="00FF0AC8"/>
    <w:rsid w:val="00FF1C06"/>
    <w:rsid w:val="00FF6E0C"/>
    <w:rsid w:val="00FF7694"/>
    <w:rsid w:val="428ECB02"/>
    <w:rsid w:val="4B6CB7EF"/>
    <w:rsid w:val="502132BC"/>
    <w:rsid w:val="53508D3D"/>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customStyle="1" w:styleId="bodybulletedlist">
    <w:name w:val="body bulleted list"/>
    <w:basedOn w:val="Normal"/>
    <w:uiPriority w:val="99"/>
    <w:rsid w:val="00CA323D"/>
    <w:pPr>
      <w:autoSpaceDE w:val="0"/>
      <w:autoSpaceDN w:val="0"/>
      <w:spacing w:after="90" w:line="280" w:lineRule="atLeast"/>
      <w:ind w:left="360" w:hanging="360"/>
    </w:pPr>
    <w:rPr>
      <w:rFonts w:ascii="Calibri Light" w:eastAsiaTheme="minorHAnsi" w:hAnsi="Calibri Light" w:cs="Calibri Light"/>
      <w:color w:val="5D636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2c954e0-ebc8-427c-aa29-5769d45c15ae"/>
    <ds:schemaRef ds:uri="http://purl.org/dc/terms/"/>
    <ds:schemaRef ds:uri="http://schemas.openxmlformats.org/package/2006/metadata/core-properties"/>
    <ds:schemaRef ds:uri="36867089-0e66-4887-8f12-d9d978369158"/>
    <ds:schemaRef ds:uri="http://www.w3.org/XML/1998/namespace"/>
    <ds:schemaRef ds:uri="http://purl.org/dc/dcmitype/"/>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823BB-BC85-46B5-9C63-A578CA64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2021-02-10T02:00:00Z</dcterms:created>
  <dcterms:modified xsi:type="dcterms:W3CDTF">2021-02-10T02:00:00Z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