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5E" w:rsidRDefault="00182442">
      <w:r>
        <w:rPr>
          <w:rFonts w:ascii="Aaux Pro-Regular" w:hAnsi="Aaux Pro-Regular"/>
          <w:noProof/>
          <w:sz w:val="20"/>
        </w:rPr>
        <w:drawing>
          <wp:anchor distT="0" distB="0" distL="114300" distR="114300" simplePos="0" relativeHeight="251659264" behindDoc="1" locked="0" layoutInCell="1" allowOverlap="1" wp14:anchorId="62227C8E" wp14:editId="744782E2">
            <wp:simplePos x="0" y="0"/>
            <wp:positionH relativeFrom="column">
              <wp:posOffset>-469900</wp:posOffset>
            </wp:positionH>
            <wp:positionV relativeFrom="paragraph">
              <wp:posOffset>-590550</wp:posOffset>
            </wp:positionV>
            <wp:extent cx="6756400" cy="82395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er Schools general docume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23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3949" w:rsidRDefault="002051D2"/>
    <w:p w:rsidR="000E595E" w:rsidRDefault="000E595E"/>
    <w:p w:rsidR="000E595E" w:rsidRPr="000E595E" w:rsidRDefault="00C940E6" w:rsidP="00182442">
      <w:pPr>
        <w:pStyle w:val="NormalWeb"/>
        <w:shd w:val="clear" w:color="auto" w:fill="FFFFFF"/>
        <w:spacing w:before="0" w:beforeAutospacing="0" w:after="0" w:afterAutospacing="0"/>
        <w:ind w:left="4320" w:firstLine="720"/>
        <w:rPr>
          <w:rFonts w:ascii="Verdana" w:hAnsi="Verdana" w:cs="Calibri"/>
          <w:color w:val="201F1E"/>
          <w:bdr w:val="none" w:sz="0" w:space="0" w:color="auto" w:frame="1"/>
        </w:rPr>
      </w:pPr>
      <w:r>
        <w:rPr>
          <w:rFonts w:ascii="Verdana" w:hAnsi="Verdana" w:cs="Calibri"/>
          <w:color w:val="201F1E"/>
          <w:bdr w:val="none" w:sz="0" w:space="0" w:color="auto" w:frame="1"/>
        </w:rPr>
        <w:t>March 31,</w:t>
      </w:r>
      <w:r w:rsidR="000E595E" w:rsidRPr="000E595E">
        <w:rPr>
          <w:rFonts w:ascii="Verdana" w:hAnsi="Verdana" w:cs="Calibri"/>
          <w:color w:val="201F1E"/>
          <w:bdr w:val="none" w:sz="0" w:space="0" w:color="auto" w:frame="1"/>
        </w:rPr>
        <w:t xml:space="preserve"> 202</w:t>
      </w:r>
      <w:r w:rsidR="00182442">
        <w:rPr>
          <w:rFonts w:ascii="Verdana" w:hAnsi="Verdana" w:cs="Calibri"/>
          <w:color w:val="201F1E"/>
          <w:bdr w:val="none" w:sz="0" w:space="0" w:color="auto" w:frame="1"/>
        </w:rPr>
        <w:t>1</w:t>
      </w:r>
    </w:p>
    <w:p w:rsidR="000E595E" w:rsidRDefault="000E595E" w:rsidP="000E595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</w:rPr>
      </w:pPr>
    </w:p>
    <w:p w:rsidR="00182442" w:rsidRDefault="00182442" w:rsidP="00182442">
      <w:pPr>
        <w:pStyle w:val="NormalWeb"/>
        <w:shd w:val="clear" w:color="auto" w:fill="FFFFFF"/>
        <w:spacing w:before="0" w:beforeAutospacing="0" w:after="0" w:afterAutospacing="0"/>
        <w:ind w:right="360"/>
        <w:rPr>
          <w:rFonts w:ascii="Verdana" w:hAnsi="Verdana" w:cs="Calibri"/>
          <w:color w:val="201F1E"/>
        </w:rPr>
      </w:pPr>
    </w:p>
    <w:p w:rsidR="00182442" w:rsidRPr="000E595E" w:rsidRDefault="00182442" w:rsidP="00182442">
      <w:pPr>
        <w:pStyle w:val="NormalWeb"/>
        <w:shd w:val="clear" w:color="auto" w:fill="FFFFFF"/>
        <w:spacing w:before="0" w:beforeAutospacing="0" w:after="0" w:afterAutospacing="0"/>
        <w:ind w:right="360"/>
        <w:rPr>
          <w:rFonts w:ascii="Verdana" w:hAnsi="Verdana" w:cs="Calibri"/>
          <w:color w:val="201F1E"/>
        </w:rPr>
      </w:pPr>
    </w:p>
    <w:p w:rsidR="000E595E" w:rsidRDefault="00C940E6" w:rsidP="00182442">
      <w:pPr>
        <w:pStyle w:val="NormalWeb"/>
        <w:shd w:val="clear" w:color="auto" w:fill="FFFFFF"/>
        <w:spacing w:before="0" w:beforeAutospacing="0" w:after="0" w:afterAutospacing="0"/>
        <w:ind w:right="360"/>
        <w:rPr>
          <w:rFonts w:ascii="Verdana" w:hAnsi="Verdana" w:cs="Calibri"/>
          <w:b/>
          <w:bCs/>
          <w:color w:val="141414"/>
          <w:sz w:val="25"/>
          <w:szCs w:val="25"/>
          <w:bdr w:val="none" w:sz="0" w:space="0" w:color="auto" w:frame="1"/>
        </w:rPr>
      </w:pPr>
      <w:r>
        <w:rPr>
          <w:rFonts w:ascii="Verdana" w:hAnsi="Verdana" w:cs="Calibri"/>
          <w:b/>
          <w:bCs/>
          <w:color w:val="141414"/>
          <w:sz w:val="25"/>
          <w:szCs w:val="25"/>
          <w:bdr w:val="none" w:sz="0" w:space="0" w:color="auto" w:frame="1"/>
        </w:rPr>
        <w:t>Charter School Lotteries</w:t>
      </w:r>
    </w:p>
    <w:p w:rsidR="000E595E" w:rsidRDefault="000E595E" w:rsidP="00182442">
      <w:pPr>
        <w:pStyle w:val="NormalWeb"/>
        <w:shd w:val="clear" w:color="auto" w:fill="FFFFFF"/>
        <w:spacing w:before="0" w:beforeAutospacing="0" w:after="0" w:afterAutospacing="0"/>
        <w:ind w:right="360"/>
        <w:rPr>
          <w:rFonts w:ascii="Calibri" w:hAnsi="Calibri" w:cs="Calibri"/>
          <w:color w:val="201F1E"/>
          <w:sz w:val="22"/>
          <w:szCs w:val="22"/>
        </w:rPr>
      </w:pPr>
    </w:p>
    <w:p w:rsidR="009F61F2" w:rsidRDefault="009F61F2" w:rsidP="009A3D71">
      <w:pPr>
        <w:ind w:right="360" w:firstLine="720"/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</w:pP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This year, c</w:t>
      </w:r>
      <w:r w:rsidR="00DD37B4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harter school lotteries, which schools may hold after 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close of business on </w:t>
      </w:r>
      <w:r w:rsidR="00DD37B4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April 1</w:t>
      </w:r>
      <w:r w:rsidR="00DD37B4" w:rsidRPr="00DD37B4">
        <w:rPr>
          <w:rFonts w:ascii="Verdana" w:hAnsi="Verdana" w:cs="Calibri"/>
          <w:color w:val="141414"/>
          <w:sz w:val="25"/>
          <w:szCs w:val="25"/>
          <w:bdr w:val="none" w:sz="0" w:space="0" w:color="auto" w:frame="1"/>
          <w:vertAlign w:val="superscript"/>
        </w:rPr>
        <w:t>st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, may once again be conducted under Open Meeting Law flexibility(</w:t>
      </w:r>
      <w:r w:rsidRPr="009F61F2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Executive Order 202.98</w:t>
      </w:r>
      <w:r w:rsidR="009A3D71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 </w:t>
      </w:r>
      <w:r w:rsidRPr="009F61F2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(</w:t>
      </w:r>
      <w:hyperlink r:id="rId8" w:history="1">
        <w:r w:rsidRPr="009F61F2">
          <w:rPr>
            <w:rStyle w:val="Hyperlink"/>
            <w:rFonts w:ascii="Verdana" w:hAnsi="Verdana"/>
            <w:sz w:val="25"/>
            <w:szCs w:val="25"/>
          </w:rPr>
          <w:t>https://www.dos.ny.gov/coog/openmeetlaw.html</w:t>
        </w:r>
      </w:hyperlink>
      <w:r w:rsidRPr="009F61F2">
        <w:rPr>
          <w:rFonts w:ascii="Verdana" w:hAnsi="Verdana"/>
          <w:color w:val="1F497D"/>
          <w:sz w:val="25"/>
          <w:szCs w:val="25"/>
        </w:rPr>
        <w:t>)</w:t>
      </w:r>
      <w:r w:rsidRPr="009F61F2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 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through April 20</w:t>
      </w:r>
      <w:r w:rsidRPr="009F61F2">
        <w:rPr>
          <w:rFonts w:ascii="Verdana" w:hAnsi="Verdana" w:cs="Calibri"/>
          <w:color w:val="141414"/>
          <w:sz w:val="25"/>
          <w:szCs w:val="25"/>
          <w:bdr w:val="none" w:sz="0" w:space="0" w:color="auto" w:frame="1"/>
          <w:vertAlign w:val="superscript"/>
        </w:rPr>
        <w:t>th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) and emergency r</w:t>
      </w:r>
      <w:r w:rsidR="00C940E6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egulations of the New York State Commissioner of Education </w:t>
      </w:r>
      <w:r w:rsidR="00DD37B4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(8 NYCRR 119.5</w:t>
      </w:r>
      <w:r w:rsidR="00C940E6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)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.  As a reminder charter schools must notice lotteries by:</w:t>
      </w:r>
    </w:p>
    <w:p w:rsidR="009F61F2" w:rsidRPr="009F61F2" w:rsidRDefault="009F61F2" w:rsidP="00182442">
      <w:pPr>
        <w:pStyle w:val="ListParagraph"/>
        <w:numPr>
          <w:ilvl w:val="0"/>
          <w:numId w:val="1"/>
        </w:numPr>
        <w:ind w:right="360"/>
        <w:rPr>
          <w:rFonts w:ascii="Calibri" w:hAnsi="Calibri" w:cs="Calibri"/>
          <w:color w:val="201F1E"/>
        </w:rPr>
      </w:pP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Media notice given in accordance with Public Officers Law section 104;</w:t>
      </w:r>
    </w:p>
    <w:p w:rsidR="009F61F2" w:rsidRPr="009F61F2" w:rsidRDefault="009F61F2" w:rsidP="00182442">
      <w:pPr>
        <w:pStyle w:val="ListParagraph"/>
        <w:numPr>
          <w:ilvl w:val="0"/>
          <w:numId w:val="1"/>
        </w:numPr>
        <w:ind w:right="360"/>
        <w:rPr>
          <w:rFonts w:ascii="Calibri" w:hAnsi="Calibri" w:cs="Calibri"/>
          <w:color w:val="201F1E"/>
        </w:rPr>
      </w:pP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Notice placed on the school’s website.</w:t>
      </w:r>
    </w:p>
    <w:p w:rsidR="009F61F2" w:rsidRDefault="009F61F2" w:rsidP="00BD3FBB">
      <w:pPr>
        <w:ind w:right="360" w:firstLine="720"/>
        <w:jc w:val="both"/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</w:pP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All notices must contain the telephone number or weblink for the public to </w:t>
      </w:r>
      <w:r w:rsidR="009D6D0D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view or listen to th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e lottery.</w:t>
      </w:r>
    </w:p>
    <w:p w:rsidR="000E595E" w:rsidRDefault="00C940E6" w:rsidP="00BD3FBB">
      <w:pPr>
        <w:ind w:right="360" w:firstLine="720"/>
        <w:jc w:val="both"/>
      </w:pPr>
      <w:r w:rsidRPr="009F61F2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In addition</w:t>
      </w:r>
      <w:r w:rsidR="009F61F2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, the school must record the lottery </w:t>
      </w:r>
      <w:r w:rsidR="009D6D0D"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 xml:space="preserve">proceeding and later transcribe it and make that transcription available through the Freedom of Information Law.  </w:t>
      </w:r>
    </w:p>
    <w:p w:rsidR="00182442" w:rsidRDefault="00182442">
      <w:pPr>
        <w:ind w:right="360" w:firstLine="720"/>
      </w:pPr>
    </w:p>
    <w:sectPr w:rsidR="0018244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D2" w:rsidRDefault="002051D2" w:rsidP="00182442">
      <w:pPr>
        <w:spacing w:after="0" w:line="240" w:lineRule="auto"/>
      </w:pPr>
      <w:r>
        <w:separator/>
      </w:r>
    </w:p>
  </w:endnote>
  <w:endnote w:type="continuationSeparator" w:id="0">
    <w:p w:rsidR="002051D2" w:rsidRDefault="002051D2" w:rsidP="0018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aux Pro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42" w:rsidRDefault="00182442">
    <w:pPr>
      <w:pStyle w:val="Footer"/>
    </w:pPr>
    <w:r>
      <w:rPr>
        <w:rFonts w:ascii="Aaux Pro-Regular" w:hAnsi="Aaux Pro-Regular"/>
        <w:noProof/>
        <w:sz w:val="20"/>
      </w:rPr>
      <w:drawing>
        <wp:anchor distT="0" distB="0" distL="114300" distR="114300" simplePos="0" relativeHeight="251659264" behindDoc="1" locked="0" layoutInCell="1" allowOverlap="1" wp14:anchorId="10493A78" wp14:editId="3ED2DD62">
          <wp:simplePos x="0" y="0"/>
          <wp:positionH relativeFrom="column">
            <wp:posOffset>-527050</wp:posOffset>
          </wp:positionH>
          <wp:positionV relativeFrom="paragraph">
            <wp:posOffset>-273050</wp:posOffset>
          </wp:positionV>
          <wp:extent cx="7119815" cy="585878"/>
          <wp:effectExtent l="0" t="0" r="0" b="0"/>
          <wp:wrapNone/>
          <wp:docPr id="3" name="Picture 3" descr="Charter Schools 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arter Schools LH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93562"/>
                  <a:stretch/>
                </pic:blipFill>
                <pic:spPr bwMode="auto">
                  <a:xfrm>
                    <a:off x="0" y="0"/>
                    <a:ext cx="7119815" cy="5858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D2" w:rsidRDefault="002051D2" w:rsidP="00182442">
      <w:pPr>
        <w:spacing w:after="0" w:line="240" w:lineRule="auto"/>
      </w:pPr>
      <w:r>
        <w:separator/>
      </w:r>
    </w:p>
  </w:footnote>
  <w:footnote w:type="continuationSeparator" w:id="0">
    <w:p w:rsidR="002051D2" w:rsidRDefault="002051D2" w:rsidP="00182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C3A1B"/>
    <w:multiLevelType w:val="hybridMultilevel"/>
    <w:tmpl w:val="9522A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5E"/>
    <w:rsid w:val="000E595E"/>
    <w:rsid w:val="00182442"/>
    <w:rsid w:val="002051D2"/>
    <w:rsid w:val="003014D3"/>
    <w:rsid w:val="009A3D71"/>
    <w:rsid w:val="009A7834"/>
    <w:rsid w:val="009D6D0D"/>
    <w:rsid w:val="009F61F2"/>
    <w:rsid w:val="00A95188"/>
    <w:rsid w:val="00BD3FBB"/>
    <w:rsid w:val="00C07630"/>
    <w:rsid w:val="00C940E6"/>
    <w:rsid w:val="00D16010"/>
    <w:rsid w:val="00DB18F1"/>
    <w:rsid w:val="00D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EDB1"/>
  <w15:chartTrackingRefBased/>
  <w15:docId w15:val="{9BB31832-F5F6-4BA1-97C8-3488F58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9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7B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F6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442"/>
  </w:style>
  <w:style w:type="paragraph" w:styleId="Footer">
    <w:name w:val="footer"/>
    <w:basedOn w:val="Normal"/>
    <w:link w:val="FooterChar"/>
    <w:uiPriority w:val="99"/>
    <w:unhideWhenUsed/>
    <w:rsid w:val="00182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s.ny.gov/coog/openmeetlaw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Ralph</dc:creator>
  <cp:keywords/>
  <dc:description/>
  <cp:lastModifiedBy>Porterfield, Jean</cp:lastModifiedBy>
  <cp:revision>4</cp:revision>
  <dcterms:created xsi:type="dcterms:W3CDTF">2021-03-31T13:48:00Z</dcterms:created>
  <dcterms:modified xsi:type="dcterms:W3CDTF">2021-03-31T13:49:00Z</dcterms:modified>
</cp:coreProperties>
</file>