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bookmarkStart w:id="0" w:name="_GoBack"/>
      <w:bookmarkEnd w:id="0"/>
      <w:r>
        <w:rPr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1146102</wp:posOffset>
            </wp:positionH>
            <wp:positionV relativeFrom="paragraph">
              <wp:posOffset>21838</wp:posOffset>
            </wp:positionV>
            <wp:extent cx="3468429" cy="1041991"/>
            <wp:effectExtent l="19050" t="0" r="0" b="0"/>
            <wp:wrapNone/>
            <wp:docPr id="1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9" cy="104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DE6BFC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DE6BFC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</w:t>
      </w:r>
      <w:r w:rsidR="006E1955"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State University of New York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Board of Trustees) </w:t>
      </w:r>
    </w:p>
    <w:p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C4626D" w:rsidRPr="00C4626D">
        <w:rPr>
          <w:rFonts w:asciiTheme="minorHAnsi" w:hAnsiTheme="minorHAnsi" w:cstheme="minorHAnsi"/>
          <w:b/>
          <w:sz w:val="23"/>
          <w:szCs w:val="23"/>
        </w:rPr>
        <w:t>Second Notice of Charter Re</w:t>
      </w:r>
      <w:r w:rsidR="0074774D">
        <w:rPr>
          <w:rFonts w:asciiTheme="minorHAnsi" w:hAnsiTheme="minorHAnsi" w:cstheme="minorHAnsi"/>
          <w:b/>
          <w:sz w:val="23"/>
          <w:szCs w:val="23"/>
        </w:rPr>
        <w:t>vision</w:t>
      </w:r>
      <w:r w:rsidR="006D63CC">
        <w:rPr>
          <w:rFonts w:asciiTheme="minorHAnsi" w:hAnsiTheme="minorHAnsi" w:cstheme="minorHAnsi"/>
          <w:b/>
          <w:sz w:val="23"/>
          <w:szCs w:val="23"/>
        </w:rPr>
        <w:t>(s)</w:t>
      </w:r>
      <w:r w:rsidR="00C4626D" w:rsidRPr="00C4626D">
        <w:rPr>
          <w:rFonts w:asciiTheme="minorHAnsi" w:hAnsiTheme="minorHAnsi" w:cstheme="minorHAnsi"/>
          <w:b/>
          <w:sz w:val="23"/>
          <w:szCs w:val="23"/>
        </w:rPr>
        <w:t xml:space="preserve"> – SUNY Trustee Approval</w:t>
      </w:r>
    </w:p>
    <w:p w:rsidR="00F31ABB" w:rsidRPr="009A2F6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997EAE">
        <w:rPr>
          <w:rFonts w:asciiTheme="minorHAnsi" w:hAnsiTheme="minorHAnsi" w:cs="Calibri"/>
          <w:b/>
          <w:bCs/>
          <w:color w:val="000000"/>
          <w:sz w:val="23"/>
          <w:szCs w:val="23"/>
        </w:rPr>
        <w:t>January 29</w:t>
      </w:r>
      <w:r w:rsidR="00016308">
        <w:rPr>
          <w:rFonts w:asciiTheme="minorHAnsi" w:hAnsiTheme="minorHAnsi" w:cs="Calibri"/>
          <w:b/>
          <w:bCs/>
          <w:color w:val="000000"/>
          <w:sz w:val="23"/>
          <w:szCs w:val="23"/>
        </w:rPr>
        <w:t>, 2016</w:t>
      </w:r>
    </w:p>
    <w:p w:rsidR="007D0B3D" w:rsidRPr="003B1C6A" w:rsidRDefault="007D0B3D">
      <w:pPr>
        <w:rPr>
          <w:rFonts w:asciiTheme="minorHAnsi" w:hAnsiTheme="minorHAnsi" w:cs="Calibri"/>
          <w:sz w:val="23"/>
          <w:szCs w:val="23"/>
        </w:rPr>
      </w:pPr>
    </w:p>
    <w:p w:rsidR="00303993" w:rsidRPr="003B1C6A" w:rsidRDefault="008A2610" w:rsidP="000B4EF6">
      <w:pPr>
        <w:ind w:firstLine="72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 xml:space="preserve">This </w:t>
      </w:r>
      <w:r w:rsidR="0068122F">
        <w:rPr>
          <w:rFonts w:asciiTheme="minorHAnsi" w:hAnsiTheme="minorHAnsi" w:cs="Calibri"/>
          <w:sz w:val="23"/>
          <w:szCs w:val="23"/>
        </w:rPr>
        <w:t xml:space="preserve">updated </w:t>
      </w:r>
      <w:r w:rsidRPr="003B1C6A">
        <w:rPr>
          <w:rFonts w:asciiTheme="minorHAnsi" w:hAnsiTheme="minorHAnsi" w:cs="Calibri"/>
          <w:sz w:val="23"/>
          <w:szCs w:val="23"/>
        </w:rPr>
        <w:t xml:space="preserve">Notice is to inform you that the </w:t>
      </w:r>
      <w:r w:rsidR="006E1955" w:rsidRPr="003B1C6A">
        <w:rPr>
          <w:rFonts w:asciiTheme="minorHAnsi" w:hAnsiTheme="minorHAnsi" w:cs="Calibri"/>
          <w:sz w:val="23"/>
          <w:szCs w:val="23"/>
        </w:rPr>
        <w:t xml:space="preserve">State University of New York </w:t>
      </w:r>
      <w:r w:rsidRPr="003B1C6A">
        <w:rPr>
          <w:rFonts w:asciiTheme="minorHAnsi" w:hAnsiTheme="minorHAnsi" w:cs="Calibri"/>
          <w:sz w:val="23"/>
          <w:szCs w:val="23"/>
        </w:rPr>
        <w:t xml:space="preserve">Board of Trustees </w:t>
      </w:r>
      <w:r w:rsidR="00303993" w:rsidRPr="003B1C6A">
        <w:rPr>
          <w:rFonts w:asciiTheme="minorHAnsi" w:hAnsiTheme="minorHAnsi" w:cs="Calibri"/>
          <w:sz w:val="23"/>
          <w:szCs w:val="23"/>
        </w:rPr>
        <w:t>(the “SUNY Trustees”)</w:t>
      </w:r>
      <w:r w:rsidR="00360A25" w:rsidRPr="003B1C6A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</w:t>
      </w:r>
      <w:r w:rsidR="00AB063C" w:rsidRPr="003B1C6A">
        <w:rPr>
          <w:rFonts w:asciiTheme="minorHAnsi" w:hAnsiTheme="minorHAnsi" w:cs="Calibri"/>
          <w:sz w:val="23"/>
          <w:szCs w:val="23"/>
        </w:rPr>
        <w:t>in its capacity as a charter authorizer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="00AB063C" w:rsidRPr="003B1C6A">
        <w:rPr>
          <w:rFonts w:asciiTheme="minorHAnsi" w:hAnsiTheme="minorHAnsi" w:cs="Calibri"/>
          <w:sz w:val="23"/>
          <w:szCs w:val="23"/>
        </w:rPr>
        <w:t xml:space="preserve"> </w:t>
      </w:r>
      <w:r w:rsidR="009511E1" w:rsidRPr="003B1C6A">
        <w:rPr>
          <w:rFonts w:asciiTheme="minorHAnsi" w:hAnsiTheme="minorHAnsi" w:cs="Calibri"/>
          <w:sz w:val="23"/>
          <w:szCs w:val="23"/>
        </w:rPr>
        <w:t>approved the re</w:t>
      </w:r>
      <w:r w:rsidR="0074774D">
        <w:rPr>
          <w:rFonts w:asciiTheme="minorHAnsi" w:hAnsiTheme="minorHAnsi" w:cs="Calibri"/>
          <w:sz w:val="23"/>
          <w:szCs w:val="23"/>
        </w:rPr>
        <w:t>vision</w:t>
      </w:r>
      <w:r w:rsidR="006D63CC">
        <w:rPr>
          <w:rFonts w:asciiTheme="minorHAnsi" w:hAnsiTheme="minorHAnsi" w:cs="Calibri"/>
          <w:sz w:val="23"/>
          <w:szCs w:val="23"/>
        </w:rPr>
        <w:t>(</w:t>
      </w:r>
      <w:r w:rsidR="00BC4DC9">
        <w:rPr>
          <w:rFonts w:asciiTheme="minorHAnsi" w:hAnsiTheme="minorHAnsi" w:cs="Calibri"/>
          <w:sz w:val="23"/>
          <w:szCs w:val="23"/>
        </w:rPr>
        <w:t>s</w:t>
      </w:r>
      <w:r w:rsidR="006D63CC">
        <w:rPr>
          <w:rFonts w:asciiTheme="minorHAnsi" w:hAnsiTheme="minorHAnsi" w:cs="Calibri"/>
          <w:sz w:val="23"/>
          <w:szCs w:val="23"/>
        </w:rPr>
        <w:t>)</w:t>
      </w:r>
      <w:r w:rsidR="0068122F">
        <w:rPr>
          <w:rFonts w:asciiTheme="minorHAnsi" w:hAnsiTheme="minorHAnsi" w:cs="Calibri"/>
          <w:sz w:val="23"/>
          <w:szCs w:val="23"/>
        </w:rPr>
        <w:t xml:space="preserve"> of</w:t>
      </w:r>
      <w:r w:rsidR="00313021" w:rsidRPr="003B1C6A">
        <w:rPr>
          <w:rFonts w:asciiTheme="minorHAnsi" w:hAnsiTheme="minorHAnsi" w:cs="Calibri"/>
          <w:sz w:val="23"/>
          <w:szCs w:val="23"/>
        </w:rPr>
        <w:t xml:space="preserve"> </w:t>
      </w:r>
      <w:r w:rsidR="00AB063C" w:rsidRPr="003B1C6A">
        <w:rPr>
          <w:rFonts w:asciiTheme="minorHAnsi" w:hAnsiTheme="minorHAnsi" w:cs="Calibri"/>
          <w:sz w:val="23"/>
          <w:szCs w:val="23"/>
        </w:rPr>
        <w:t>the charter</w:t>
      </w:r>
      <w:r w:rsidR="006D63CC">
        <w:rPr>
          <w:rFonts w:asciiTheme="minorHAnsi" w:hAnsiTheme="minorHAnsi" w:cs="Calibri"/>
          <w:sz w:val="23"/>
          <w:szCs w:val="23"/>
        </w:rPr>
        <w:t>(</w:t>
      </w:r>
      <w:r w:rsidR="00BC4DC9">
        <w:rPr>
          <w:rFonts w:asciiTheme="minorHAnsi" w:hAnsiTheme="minorHAnsi" w:cs="Calibri"/>
          <w:sz w:val="23"/>
          <w:szCs w:val="23"/>
        </w:rPr>
        <w:t>s</w:t>
      </w:r>
      <w:r w:rsidR="006D63CC">
        <w:rPr>
          <w:rFonts w:asciiTheme="minorHAnsi" w:hAnsiTheme="minorHAnsi" w:cs="Calibri"/>
          <w:sz w:val="23"/>
          <w:szCs w:val="23"/>
        </w:rPr>
        <w:t>)</w:t>
      </w:r>
      <w:r w:rsidR="00AB063C" w:rsidRPr="003B1C6A">
        <w:rPr>
          <w:rFonts w:asciiTheme="minorHAnsi" w:hAnsiTheme="minorHAnsi" w:cs="Calibri"/>
          <w:sz w:val="23"/>
          <w:szCs w:val="23"/>
        </w:rPr>
        <w:t xml:space="preserve"> of the charter school</w:t>
      </w:r>
      <w:r w:rsidR="006D63CC">
        <w:rPr>
          <w:rFonts w:asciiTheme="minorHAnsi" w:hAnsiTheme="minorHAnsi" w:cs="Calibri"/>
          <w:sz w:val="23"/>
          <w:szCs w:val="23"/>
        </w:rPr>
        <w:t>(</w:t>
      </w:r>
      <w:r w:rsidR="00BC4DC9">
        <w:rPr>
          <w:rFonts w:asciiTheme="minorHAnsi" w:hAnsiTheme="minorHAnsi" w:cs="Calibri"/>
          <w:sz w:val="23"/>
          <w:szCs w:val="23"/>
        </w:rPr>
        <w:t>s</w:t>
      </w:r>
      <w:r w:rsidR="006D63CC">
        <w:rPr>
          <w:rFonts w:asciiTheme="minorHAnsi" w:hAnsiTheme="minorHAnsi" w:cs="Calibri"/>
          <w:sz w:val="23"/>
          <w:szCs w:val="23"/>
        </w:rPr>
        <w:t>)</w:t>
      </w:r>
      <w:r w:rsidR="00AB063C" w:rsidRPr="003B1C6A">
        <w:rPr>
          <w:rFonts w:asciiTheme="minorHAnsi" w:hAnsiTheme="minorHAnsi" w:cs="Calibri"/>
          <w:sz w:val="23"/>
          <w:szCs w:val="23"/>
        </w:rPr>
        <w:t xml:space="preserve"> listed below</w:t>
      </w:r>
      <w:r w:rsidR="00303993" w:rsidRPr="003B1C6A">
        <w:rPr>
          <w:rFonts w:asciiTheme="minorHAnsi" w:hAnsiTheme="minorHAnsi" w:cs="Calibri"/>
          <w:sz w:val="23"/>
          <w:szCs w:val="23"/>
        </w:rPr>
        <w:t>.</w:t>
      </w:r>
    </w:p>
    <w:p w:rsidR="0095289C" w:rsidRPr="003B1C6A" w:rsidRDefault="0095289C" w:rsidP="0095289C">
      <w:pPr>
        <w:pStyle w:val="Default"/>
        <w:rPr>
          <w:rFonts w:asciiTheme="minorHAnsi" w:hAnsiTheme="minorHAnsi"/>
          <w:sz w:val="23"/>
          <w:szCs w:val="23"/>
        </w:rPr>
      </w:pPr>
    </w:p>
    <w:p w:rsidR="000B4EF6" w:rsidRPr="003B1C6A" w:rsidRDefault="000B4EF6" w:rsidP="002755CC">
      <w:pPr>
        <w:ind w:firstLine="72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>A description of the proposed action</w:t>
      </w:r>
      <w:r w:rsidR="006E1955">
        <w:rPr>
          <w:rFonts w:asciiTheme="minorHAnsi" w:hAnsiTheme="minorHAnsi" w:cs="Calibri"/>
          <w:sz w:val="23"/>
          <w:szCs w:val="23"/>
        </w:rPr>
        <w:t>s</w:t>
      </w:r>
      <w:r w:rsidRPr="003B1C6A">
        <w:rPr>
          <w:rFonts w:asciiTheme="minorHAnsi" w:hAnsiTheme="minorHAnsi" w:cs="Calibri"/>
          <w:sz w:val="23"/>
          <w:szCs w:val="23"/>
        </w:rPr>
        <w:t xml:space="preserve"> follows:</w:t>
      </w:r>
    </w:p>
    <w:p w:rsidR="00997EAE" w:rsidRPr="00997EAE" w:rsidRDefault="00997EAE" w:rsidP="00997EAE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74774D" w:rsidRPr="0074774D" w:rsidRDefault="0074774D" w:rsidP="0074774D">
      <w:pPr>
        <w:widowControl w:val="0"/>
        <w:numPr>
          <w:ilvl w:val="0"/>
          <w:numId w:val="13"/>
        </w:numPr>
        <w:ind w:left="1080"/>
        <w:rPr>
          <w:rFonts w:asciiTheme="minorHAnsi" w:hAnsiTheme="minorHAnsi"/>
          <w:sz w:val="23"/>
          <w:szCs w:val="23"/>
        </w:rPr>
      </w:pPr>
      <w:r w:rsidRPr="0074774D">
        <w:rPr>
          <w:rFonts w:asciiTheme="minorHAnsi" w:hAnsiTheme="minorHAnsi"/>
          <w:b/>
          <w:sz w:val="23"/>
          <w:szCs w:val="23"/>
          <w:u w:val="single"/>
        </w:rPr>
        <w:t>New Roots Charter School</w:t>
      </w:r>
      <w:r w:rsidRPr="0074774D">
        <w:rPr>
          <w:rFonts w:asciiTheme="minorHAnsi" w:hAnsiTheme="minorHAnsi"/>
          <w:sz w:val="23"/>
          <w:szCs w:val="23"/>
        </w:rPr>
        <w:t xml:space="preserve">, located at 116 N. Cayuga Street, Ithaca, NY 14851 in the Ithaca City School District, currently serving approximately </w:t>
      </w:r>
      <w:r w:rsidR="000E6BEE">
        <w:rPr>
          <w:rFonts w:asciiTheme="minorHAnsi" w:hAnsiTheme="minorHAnsi"/>
          <w:sz w:val="23"/>
          <w:szCs w:val="23"/>
        </w:rPr>
        <w:t xml:space="preserve">135 </w:t>
      </w:r>
      <w:r w:rsidRPr="0074774D">
        <w:rPr>
          <w:rFonts w:asciiTheme="minorHAnsi" w:hAnsiTheme="minorHAnsi"/>
          <w:sz w:val="23"/>
          <w:szCs w:val="23"/>
        </w:rPr>
        <w:t xml:space="preserve">students in grades 9-12, requests to decrease its projected enrollment for the remainder of the 2015-16 school year and for the 2016-17 school year, the last year of the current charter term, from 200 students to 160 students.  </w:t>
      </w:r>
    </w:p>
    <w:p w:rsidR="00997EAE" w:rsidRPr="00997EAE" w:rsidRDefault="00997EAE" w:rsidP="00997EAE">
      <w:pPr>
        <w:ind w:left="1440"/>
        <w:contextualSpacing/>
        <w:rPr>
          <w:rFonts w:asciiTheme="minorHAnsi" w:hAnsiTheme="minorHAnsi"/>
          <w:sz w:val="23"/>
          <w:szCs w:val="23"/>
        </w:rPr>
      </w:pPr>
    </w:p>
    <w:p w:rsidR="00313021" w:rsidRPr="003B1C6A" w:rsidRDefault="00313021" w:rsidP="00313021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t xml:space="preserve">Please take further Notice that the SUNY Trustees will send the proposed </w:t>
      </w:r>
      <w:r w:rsidR="00DC1C26">
        <w:rPr>
          <w:rFonts w:ascii="Calibri" w:hAnsi="Calibri" w:cs="Calibri"/>
          <w:color w:val="000000"/>
          <w:sz w:val="23"/>
          <w:szCs w:val="23"/>
        </w:rPr>
        <w:t>re</w:t>
      </w:r>
      <w:r w:rsidR="0074774D">
        <w:rPr>
          <w:rFonts w:ascii="Calibri" w:hAnsi="Calibri" w:cs="Calibri"/>
          <w:color w:val="000000"/>
          <w:sz w:val="23"/>
          <w:szCs w:val="23"/>
        </w:rPr>
        <w:t>vision</w:t>
      </w:r>
      <w:r w:rsidR="00DC1C26">
        <w:rPr>
          <w:rFonts w:ascii="Calibri" w:hAnsi="Calibri" w:cs="Calibri"/>
          <w:color w:val="000000"/>
          <w:sz w:val="23"/>
          <w:szCs w:val="23"/>
        </w:rPr>
        <w:t>(s)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 to the </w:t>
      </w:r>
      <w:r w:rsidR="000E6BEE">
        <w:rPr>
          <w:rFonts w:ascii="Calibri" w:hAnsi="Calibri" w:cs="Calibri"/>
          <w:color w:val="000000"/>
          <w:sz w:val="23"/>
          <w:szCs w:val="23"/>
        </w:rPr>
        <w:t xml:space="preserve">New York State </w:t>
      </w:r>
      <w:r w:rsidRPr="003B1C6A">
        <w:rPr>
          <w:rFonts w:ascii="Calibri" w:hAnsi="Calibri" w:cs="Calibri"/>
          <w:color w:val="000000"/>
          <w:sz w:val="23"/>
          <w:szCs w:val="23"/>
        </w:rPr>
        <w:t>Board of Regents for approval or action consistent with the New York Charter Schools Act of 1998.</w:t>
      </w:r>
      <w:r w:rsidRPr="003B1C6A">
        <w:rPr>
          <w:rFonts w:ascii="Calibri" w:hAnsi="Calibri" w:cs="Calibri"/>
          <w:sz w:val="23"/>
          <w:szCs w:val="23"/>
        </w:rPr>
        <w:t xml:space="preserve"> </w:t>
      </w:r>
    </w:p>
    <w:p w:rsidR="001266DD" w:rsidRPr="003B1C6A" w:rsidRDefault="001266DD" w:rsidP="00E83D09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0B4EF6" w:rsidRDefault="00E83D09" w:rsidP="00114352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t xml:space="preserve">For further information on this notice, please contact Institute </w:t>
      </w:r>
      <w:r w:rsidR="0054473A" w:rsidRPr="003B1C6A">
        <w:rPr>
          <w:rFonts w:ascii="Calibri" w:hAnsi="Calibri" w:cs="Calibri"/>
          <w:color w:val="000000"/>
          <w:sz w:val="23"/>
          <w:szCs w:val="23"/>
        </w:rPr>
        <w:t xml:space="preserve">Executive Deputy Director </w:t>
      </w:r>
      <w:r w:rsidRPr="003B1C6A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the phone number above or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 </w:t>
      </w:r>
      <w:hyperlink r:id="rId9" w:history="1">
        <w:r w:rsidRPr="003B1C6A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3B1C6A">
        <w:rPr>
          <w:rFonts w:ascii="Calibri" w:hAnsi="Calibri" w:cs="Calibri"/>
          <w:color w:val="000000"/>
          <w:sz w:val="23"/>
          <w:szCs w:val="23"/>
        </w:rPr>
        <w:t>.</w:t>
      </w:r>
    </w:p>
    <w:sectPr w:rsidR="000B4EF6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3C" w:rsidRDefault="00C65D3C">
      <w:r>
        <w:separator/>
      </w:r>
    </w:p>
  </w:endnote>
  <w:endnote w:type="continuationSeparator" w:id="0">
    <w:p w:rsidR="00C65D3C" w:rsidRDefault="00C6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D2" w:rsidRDefault="00F66E6C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83" w:rsidRDefault="00683383">
    <w:pPr>
      <w:pStyle w:val="Footer"/>
    </w:pPr>
  </w:p>
  <w:p w:rsidR="00683383" w:rsidRPr="0069225D" w:rsidRDefault="00683383" w:rsidP="00683383">
    <w:pPr>
      <w:pStyle w:val="Footer"/>
      <w:jc w:val="center"/>
      <w:rPr>
        <w:rFonts w:ascii="Calibri" w:hAnsi="Calibri" w:cs="Calibri"/>
        <w:sz w:val="20"/>
      </w:rPr>
    </w:pPr>
    <w:r w:rsidRPr="0069225D">
      <w:rPr>
        <w:rFonts w:ascii="Calibri" w:hAnsi="Calibri" w:cs="Calibri"/>
        <w:sz w:val="20"/>
      </w:rPr>
      <w:t xml:space="preserve">41 State Street, Suite 700, Albany, New York 12207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683383" w:rsidRPr="00114352" w:rsidRDefault="00DE6BFC" w:rsidP="00683383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683383" w:rsidRPr="003055D3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683383" w:rsidRDefault="0068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3C" w:rsidRDefault="00C65D3C">
      <w:r>
        <w:separator/>
      </w:r>
    </w:p>
  </w:footnote>
  <w:footnote w:type="continuationSeparator" w:id="0">
    <w:p w:rsidR="00C65D3C" w:rsidRDefault="00C6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F66E6C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F66E6C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74774D">
      <w:rPr>
        <w:rFonts w:ascii="Calibri" w:hAnsi="Calibri" w:cs="Calibri"/>
        <w:noProof/>
        <w:snapToGrid w:val="0"/>
        <w:sz w:val="23"/>
        <w:szCs w:val="23"/>
      </w:rPr>
      <w:t>2</w:t>
    </w:r>
    <w:r w:rsidR="00F66E6C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F66E6C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F66E6C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74774D">
      <w:rPr>
        <w:rFonts w:ascii="Calibri" w:hAnsi="Calibri" w:cs="Calibri"/>
        <w:noProof/>
        <w:snapToGrid w:val="0"/>
        <w:sz w:val="23"/>
        <w:szCs w:val="23"/>
      </w:rPr>
      <w:t>2</w:t>
    </w:r>
    <w:r w:rsidR="00F66E6C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72426E"/>
    <w:multiLevelType w:val="hybridMultilevel"/>
    <w:tmpl w:val="56207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8C7AAE"/>
    <w:multiLevelType w:val="hybridMultilevel"/>
    <w:tmpl w:val="673E4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BB1D80"/>
    <w:multiLevelType w:val="hybridMultilevel"/>
    <w:tmpl w:val="F7F03A0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50C07"/>
    <w:multiLevelType w:val="hybridMultilevel"/>
    <w:tmpl w:val="13D2D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D11"/>
    <w:rsid w:val="0000592D"/>
    <w:rsid w:val="00016308"/>
    <w:rsid w:val="00022992"/>
    <w:rsid w:val="00024116"/>
    <w:rsid w:val="00025D91"/>
    <w:rsid w:val="000358F1"/>
    <w:rsid w:val="00035E26"/>
    <w:rsid w:val="00036916"/>
    <w:rsid w:val="0003796D"/>
    <w:rsid w:val="00040596"/>
    <w:rsid w:val="000412BB"/>
    <w:rsid w:val="00050F3E"/>
    <w:rsid w:val="00053D7F"/>
    <w:rsid w:val="00066973"/>
    <w:rsid w:val="00066C03"/>
    <w:rsid w:val="000679CA"/>
    <w:rsid w:val="00071252"/>
    <w:rsid w:val="00076E11"/>
    <w:rsid w:val="000A3E87"/>
    <w:rsid w:val="000B4EF6"/>
    <w:rsid w:val="000C0141"/>
    <w:rsid w:val="000C39EE"/>
    <w:rsid w:val="000C6D2C"/>
    <w:rsid w:val="000D4128"/>
    <w:rsid w:val="000E65D4"/>
    <w:rsid w:val="000E6BEE"/>
    <w:rsid w:val="00103EA7"/>
    <w:rsid w:val="001065AE"/>
    <w:rsid w:val="00114352"/>
    <w:rsid w:val="001154F3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96699"/>
    <w:rsid w:val="001A58D9"/>
    <w:rsid w:val="001B71FC"/>
    <w:rsid w:val="001C0E8C"/>
    <w:rsid w:val="001E14E4"/>
    <w:rsid w:val="001F275B"/>
    <w:rsid w:val="002023C9"/>
    <w:rsid w:val="00204A3F"/>
    <w:rsid w:val="00204BB0"/>
    <w:rsid w:val="00213262"/>
    <w:rsid w:val="0021598F"/>
    <w:rsid w:val="0023062E"/>
    <w:rsid w:val="00233EB1"/>
    <w:rsid w:val="0025077C"/>
    <w:rsid w:val="002633CF"/>
    <w:rsid w:val="00263B37"/>
    <w:rsid w:val="00273D85"/>
    <w:rsid w:val="002755CC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D24D3"/>
    <w:rsid w:val="002E2F56"/>
    <w:rsid w:val="002F7567"/>
    <w:rsid w:val="00303993"/>
    <w:rsid w:val="00305E3F"/>
    <w:rsid w:val="00306426"/>
    <w:rsid w:val="003109B2"/>
    <w:rsid w:val="00313021"/>
    <w:rsid w:val="003162EA"/>
    <w:rsid w:val="003338E8"/>
    <w:rsid w:val="00341227"/>
    <w:rsid w:val="00341C30"/>
    <w:rsid w:val="00360A25"/>
    <w:rsid w:val="00377BF7"/>
    <w:rsid w:val="00381BA7"/>
    <w:rsid w:val="00386BB9"/>
    <w:rsid w:val="0038784D"/>
    <w:rsid w:val="00390292"/>
    <w:rsid w:val="0039124E"/>
    <w:rsid w:val="0039423A"/>
    <w:rsid w:val="003944CE"/>
    <w:rsid w:val="003958D5"/>
    <w:rsid w:val="00396B10"/>
    <w:rsid w:val="003A20CD"/>
    <w:rsid w:val="003A4400"/>
    <w:rsid w:val="003A6F80"/>
    <w:rsid w:val="003B1C6A"/>
    <w:rsid w:val="003B53F1"/>
    <w:rsid w:val="003D0958"/>
    <w:rsid w:val="003E471F"/>
    <w:rsid w:val="003E6282"/>
    <w:rsid w:val="003E6F81"/>
    <w:rsid w:val="003F29CA"/>
    <w:rsid w:val="003F32A6"/>
    <w:rsid w:val="004033AA"/>
    <w:rsid w:val="00403E72"/>
    <w:rsid w:val="00410F75"/>
    <w:rsid w:val="00420F79"/>
    <w:rsid w:val="00423139"/>
    <w:rsid w:val="00434A92"/>
    <w:rsid w:val="0044736A"/>
    <w:rsid w:val="00447527"/>
    <w:rsid w:val="00453092"/>
    <w:rsid w:val="00456ABC"/>
    <w:rsid w:val="004644B5"/>
    <w:rsid w:val="00465E52"/>
    <w:rsid w:val="00474486"/>
    <w:rsid w:val="0049181F"/>
    <w:rsid w:val="004976FD"/>
    <w:rsid w:val="004A0D34"/>
    <w:rsid w:val="004A2B3D"/>
    <w:rsid w:val="004C4550"/>
    <w:rsid w:val="004C5198"/>
    <w:rsid w:val="004C60D4"/>
    <w:rsid w:val="004E74B4"/>
    <w:rsid w:val="005133E5"/>
    <w:rsid w:val="00523677"/>
    <w:rsid w:val="00525784"/>
    <w:rsid w:val="0052619B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942A8"/>
    <w:rsid w:val="005A2399"/>
    <w:rsid w:val="005C4310"/>
    <w:rsid w:val="005D0CDF"/>
    <w:rsid w:val="005E5329"/>
    <w:rsid w:val="005F5746"/>
    <w:rsid w:val="00616229"/>
    <w:rsid w:val="0063677B"/>
    <w:rsid w:val="00645281"/>
    <w:rsid w:val="00646F8D"/>
    <w:rsid w:val="0065384E"/>
    <w:rsid w:val="006706F7"/>
    <w:rsid w:val="006715CE"/>
    <w:rsid w:val="0068122F"/>
    <w:rsid w:val="00683383"/>
    <w:rsid w:val="00687A24"/>
    <w:rsid w:val="006917BC"/>
    <w:rsid w:val="006B06FF"/>
    <w:rsid w:val="006D63CC"/>
    <w:rsid w:val="006E1955"/>
    <w:rsid w:val="006E1F55"/>
    <w:rsid w:val="00704D2F"/>
    <w:rsid w:val="00705B83"/>
    <w:rsid w:val="007141D8"/>
    <w:rsid w:val="00734759"/>
    <w:rsid w:val="00735B51"/>
    <w:rsid w:val="0074774D"/>
    <w:rsid w:val="00756BD0"/>
    <w:rsid w:val="00756C4C"/>
    <w:rsid w:val="0077017D"/>
    <w:rsid w:val="007776AE"/>
    <w:rsid w:val="007832BA"/>
    <w:rsid w:val="00794699"/>
    <w:rsid w:val="007A0305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59CD"/>
    <w:rsid w:val="00827669"/>
    <w:rsid w:val="0083202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B5C76"/>
    <w:rsid w:val="008C242E"/>
    <w:rsid w:val="008C43A7"/>
    <w:rsid w:val="008C6A56"/>
    <w:rsid w:val="008D5532"/>
    <w:rsid w:val="008D7678"/>
    <w:rsid w:val="008F7964"/>
    <w:rsid w:val="009010FA"/>
    <w:rsid w:val="00905F67"/>
    <w:rsid w:val="0090772B"/>
    <w:rsid w:val="00930D6B"/>
    <w:rsid w:val="009403EE"/>
    <w:rsid w:val="00950A10"/>
    <w:rsid w:val="009511E1"/>
    <w:rsid w:val="0095289C"/>
    <w:rsid w:val="00953A49"/>
    <w:rsid w:val="009618AF"/>
    <w:rsid w:val="00973EC3"/>
    <w:rsid w:val="009966A1"/>
    <w:rsid w:val="0099748A"/>
    <w:rsid w:val="00997EAE"/>
    <w:rsid w:val="009A2F6D"/>
    <w:rsid w:val="009A3D2C"/>
    <w:rsid w:val="009A417F"/>
    <w:rsid w:val="009B6FB2"/>
    <w:rsid w:val="009C0796"/>
    <w:rsid w:val="009D210D"/>
    <w:rsid w:val="009D35BC"/>
    <w:rsid w:val="009D6DCB"/>
    <w:rsid w:val="009E25C7"/>
    <w:rsid w:val="009E4158"/>
    <w:rsid w:val="009F2D39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5147"/>
    <w:rsid w:val="00AA2E91"/>
    <w:rsid w:val="00AA7688"/>
    <w:rsid w:val="00AB063C"/>
    <w:rsid w:val="00AC14AA"/>
    <w:rsid w:val="00AC2047"/>
    <w:rsid w:val="00AC419C"/>
    <w:rsid w:val="00AC4B6F"/>
    <w:rsid w:val="00AD4973"/>
    <w:rsid w:val="00AE7026"/>
    <w:rsid w:val="00AF466F"/>
    <w:rsid w:val="00B00283"/>
    <w:rsid w:val="00B01CCF"/>
    <w:rsid w:val="00B0250B"/>
    <w:rsid w:val="00B05E42"/>
    <w:rsid w:val="00B10886"/>
    <w:rsid w:val="00B17FF6"/>
    <w:rsid w:val="00B20739"/>
    <w:rsid w:val="00B25F87"/>
    <w:rsid w:val="00B37D2B"/>
    <w:rsid w:val="00B40044"/>
    <w:rsid w:val="00B410B5"/>
    <w:rsid w:val="00B45C9E"/>
    <w:rsid w:val="00B501C7"/>
    <w:rsid w:val="00B56A3D"/>
    <w:rsid w:val="00B62361"/>
    <w:rsid w:val="00B66DD0"/>
    <w:rsid w:val="00B66EEA"/>
    <w:rsid w:val="00B720AC"/>
    <w:rsid w:val="00B724C5"/>
    <w:rsid w:val="00B756A8"/>
    <w:rsid w:val="00B9126E"/>
    <w:rsid w:val="00B92BF5"/>
    <w:rsid w:val="00B960BB"/>
    <w:rsid w:val="00B967F8"/>
    <w:rsid w:val="00BA1E01"/>
    <w:rsid w:val="00BC00FA"/>
    <w:rsid w:val="00BC1268"/>
    <w:rsid w:val="00BC4DC9"/>
    <w:rsid w:val="00BD0D11"/>
    <w:rsid w:val="00BD1C99"/>
    <w:rsid w:val="00BE0A6C"/>
    <w:rsid w:val="00BE1549"/>
    <w:rsid w:val="00BE6704"/>
    <w:rsid w:val="00BF61FE"/>
    <w:rsid w:val="00C05AF7"/>
    <w:rsid w:val="00C1539B"/>
    <w:rsid w:val="00C36156"/>
    <w:rsid w:val="00C408D2"/>
    <w:rsid w:val="00C4626D"/>
    <w:rsid w:val="00C50E7E"/>
    <w:rsid w:val="00C57389"/>
    <w:rsid w:val="00C573D9"/>
    <w:rsid w:val="00C62530"/>
    <w:rsid w:val="00C64421"/>
    <w:rsid w:val="00C65D3C"/>
    <w:rsid w:val="00C81D54"/>
    <w:rsid w:val="00C93BED"/>
    <w:rsid w:val="00CB3876"/>
    <w:rsid w:val="00CC6649"/>
    <w:rsid w:val="00CE3156"/>
    <w:rsid w:val="00CF5A72"/>
    <w:rsid w:val="00D0603F"/>
    <w:rsid w:val="00D07162"/>
    <w:rsid w:val="00D07646"/>
    <w:rsid w:val="00D13D51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A4B8F"/>
    <w:rsid w:val="00DB2BF2"/>
    <w:rsid w:val="00DB5C2B"/>
    <w:rsid w:val="00DC1C26"/>
    <w:rsid w:val="00DD2975"/>
    <w:rsid w:val="00DD6527"/>
    <w:rsid w:val="00DD7AE2"/>
    <w:rsid w:val="00DE1504"/>
    <w:rsid w:val="00DE16C4"/>
    <w:rsid w:val="00E015F6"/>
    <w:rsid w:val="00E177E4"/>
    <w:rsid w:val="00E213D2"/>
    <w:rsid w:val="00E27205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DBB"/>
    <w:rsid w:val="00EE7C50"/>
    <w:rsid w:val="00EF29C5"/>
    <w:rsid w:val="00EF7AD2"/>
    <w:rsid w:val="00F00A5E"/>
    <w:rsid w:val="00F02E98"/>
    <w:rsid w:val="00F05C00"/>
    <w:rsid w:val="00F279CA"/>
    <w:rsid w:val="00F31ABB"/>
    <w:rsid w:val="00F32D24"/>
    <w:rsid w:val="00F4117F"/>
    <w:rsid w:val="00F514A4"/>
    <w:rsid w:val="00F54C4D"/>
    <w:rsid w:val="00F66E6C"/>
    <w:rsid w:val="00F6729F"/>
    <w:rsid w:val="00F7196A"/>
    <w:rsid w:val="00F8449B"/>
    <w:rsid w:val="00F97C1D"/>
    <w:rsid w:val="00FB536C"/>
    <w:rsid w:val="00FC1D62"/>
    <w:rsid w:val="00FC652D"/>
    <w:rsid w:val="00FC7FEA"/>
    <w:rsid w:val="00FE1001"/>
    <w:rsid w:val="00FF5F0C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1385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Gee</cp:lastModifiedBy>
  <cp:revision>2</cp:revision>
  <cp:lastPrinted>2014-03-20T14:35:00Z</cp:lastPrinted>
  <dcterms:created xsi:type="dcterms:W3CDTF">2016-01-29T19:35:00Z</dcterms:created>
  <dcterms:modified xsi:type="dcterms:W3CDTF">2016-01-29T19:35:00Z</dcterms:modified>
</cp:coreProperties>
</file>